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61051" w:rsidRPr="004233E1" w:rsidRDefault="00175E1B" w:rsidP="002D197A">
      <w:pPr>
        <w:pStyle w:val="Heading3"/>
        <w:rPr>
          <w:sz w:val="36"/>
          <w:szCs w:val="36"/>
        </w:rPr>
      </w:pPr>
      <w:bookmarkStart w:id="0" w:name="title"/>
      <w:r w:rsidRPr="004233E1">
        <w:rPr>
          <w:sz w:val="36"/>
          <w:szCs w:val="36"/>
        </w:rPr>
        <w:t xml:space="preserve">Steroids for </w:t>
      </w:r>
      <w:bookmarkEnd w:id="0"/>
      <w:r w:rsidR="00077E8E">
        <w:rPr>
          <w:sz w:val="36"/>
          <w:szCs w:val="36"/>
        </w:rPr>
        <w:t>Bronchopulmonary Dysplasia</w:t>
      </w:r>
    </w:p>
    <w:tbl>
      <w:tblPr>
        <w:tblW w:w="0" w:type="auto"/>
        <w:tblLook w:val="01E0" w:firstRow="1" w:lastRow="1" w:firstColumn="1" w:lastColumn="1" w:noHBand="0" w:noVBand="0"/>
      </w:tblPr>
      <w:tblGrid>
        <w:gridCol w:w="1368"/>
        <w:gridCol w:w="7488"/>
      </w:tblGrid>
      <w:tr w:rsidR="002D197A">
        <w:tc>
          <w:tcPr>
            <w:tcW w:w="1368" w:type="dxa"/>
          </w:tcPr>
          <w:p w:rsidR="002D197A" w:rsidRDefault="002D197A" w:rsidP="002D197A">
            <w:pPr>
              <w:pStyle w:val="tablelabel"/>
            </w:pPr>
            <w:r>
              <w:t>Site</w:t>
            </w:r>
          </w:p>
        </w:tc>
        <w:tc>
          <w:tcPr>
            <w:tcW w:w="7488" w:type="dxa"/>
          </w:tcPr>
          <w:p w:rsidR="002D197A" w:rsidRDefault="0089369F" w:rsidP="0089369F">
            <w:pPr>
              <w:pStyle w:val="TableText"/>
            </w:pPr>
            <w:r>
              <w:t>All CHB</w:t>
            </w:r>
          </w:p>
        </w:tc>
      </w:tr>
      <w:tr w:rsidR="002D197A">
        <w:trPr>
          <w:trHeight w:val="540"/>
        </w:trPr>
        <w:tc>
          <w:tcPr>
            <w:tcW w:w="1368" w:type="dxa"/>
          </w:tcPr>
          <w:p w:rsidR="002D197A" w:rsidRDefault="002D197A" w:rsidP="002D197A">
            <w:pPr>
              <w:pStyle w:val="tablelabel"/>
            </w:pPr>
            <w:r>
              <w:t>Setting/</w:t>
            </w:r>
            <w:r>
              <w:br/>
              <w:t>Population</w:t>
            </w:r>
          </w:p>
        </w:tc>
        <w:tc>
          <w:tcPr>
            <w:tcW w:w="7488" w:type="dxa"/>
          </w:tcPr>
          <w:p w:rsidR="002D197A" w:rsidRPr="002D197A" w:rsidRDefault="0089369F" w:rsidP="0089369F">
            <w:pPr>
              <w:pStyle w:val="TableText"/>
              <w:rPr>
                <w:szCs w:val="16"/>
              </w:rPr>
            </w:pPr>
            <w:r>
              <w:rPr>
                <w:szCs w:val="16"/>
              </w:rPr>
              <w:t>Inpatient NICU (Neonatal Intensive Care Unit)</w:t>
            </w:r>
          </w:p>
        </w:tc>
      </w:tr>
      <w:tr w:rsidR="002D197A">
        <w:tc>
          <w:tcPr>
            <w:tcW w:w="1368" w:type="dxa"/>
          </w:tcPr>
          <w:p w:rsidR="002D197A" w:rsidRDefault="000116CF" w:rsidP="002D197A">
            <w:pPr>
              <w:pStyle w:val="tablelabel"/>
            </w:pPr>
            <w:r>
              <w:t>Clinician</w:t>
            </w:r>
          </w:p>
        </w:tc>
        <w:tc>
          <w:tcPr>
            <w:tcW w:w="7488" w:type="dxa"/>
          </w:tcPr>
          <w:p w:rsidR="002D197A" w:rsidRDefault="0089369F" w:rsidP="0089369F">
            <w:pPr>
              <w:pStyle w:val="TableText"/>
            </w:pPr>
            <w:r>
              <w:t>All NICU clinicians</w:t>
            </w:r>
          </w:p>
        </w:tc>
      </w:tr>
    </w:tbl>
    <w:p w:rsidR="00261051" w:rsidRDefault="00A204DF">
      <w:pPr>
        <w:pStyle w:val="Heading4"/>
      </w:pPr>
      <w:r>
        <w:t>Guideline</w:t>
      </w:r>
    </w:p>
    <w:p w:rsidR="00A958DB" w:rsidRPr="00A958DB" w:rsidRDefault="00175E1B" w:rsidP="00A958DB">
      <w:pPr>
        <w:pStyle w:val="policy"/>
        <w:numPr>
          <w:ilvl w:val="0"/>
          <w:numId w:val="42"/>
        </w:numPr>
        <w:rPr>
          <w:lang w:val="en"/>
        </w:rPr>
      </w:pPr>
      <w:r w:rsidRPr="00175E1B">
        <w:t xml:space="preserve">A consensus statement was </w:t>
      </w:r>
      <w:r w:rsidR="00DC0396">
        <w:t>reaffirmed</w:t>
      </w:r>
      <w:r w:rsidR="00DC0396" w:rsidRPr="00175E1B">
        <w:t xml:space="preserve"> </w:t>
      </w:r>
      <w:r w:rsidR="00DC0396">
        <w:t xml:space="preserve">in 2014 </w:t>
      </w:r>
      <w:r w:rsidRPr="00175E1B">
        <w:t xml:space="preserve">by the </w:t>
      </w:r>
      <w:r w:rsidR="00DC0396">
        <w:t>American Academy of Pediatrics</w:t>
      </w:r>
      <w:r w:rsidR="00DC0396" w:rsidRPr="00175E1B">
        <w:t xml:space="preserve"> </w:t>
      </w:r>
      <w:r w:rsidRPr="00175E1B">
        <w:t xml:space="preserve">regarding postnatal corticosteroids to treat or prevent </w:t>
      </w:r>
      <w:r w:rsidR="00077E8E">
        <w:t>bronchopulmonary dysplasia (BPD</w:t>
      </w:r>
      <w:r w:rsidRPr="00175E1B">
        <w:t>) in preterm infants recommending the following:</w:t>
      </w:r>
    </w:p>
    <w:p w:rsidR="00CA6A8C" w:rsidRPr="00CA6A8C" w:rsidRDefault="00DC0396" w:rsidP="00A958DB">
      <w:pPr>
        <w:pStyle w:val="policy"/>
        <w:numPr>
          <w:ilvl w:val="0"/>
          <w:numId w:val="42"/>
        </w:numPr>
        <w:rPr>
          <w:lang w:val="en"/>
        </w:rPr>
      </w:pPr>
      <w:r w:rsidRPr="00CA6A8C">
        <w:rPr>
          <w:lang w:val="en"/>
        </w:rPr>
        <w:t xml:space="preserve">High daily doses of dexamethasone (approximately 0.5 mg/kg per day) have been shown to reduce the incidence of BPD but have been associated with numerous short- and long-term adverse outcomes, including neurodevelopmental impairment, and at present there is no basis for postulating that high daily doses confer additional therapeutic benefit over lower-dose therapy. </w:t>
      </w:r>
      <w:r w:rsidRPr="00CA6A8C">
        <w:rPr>
          <w:b/>
          <w:bCs/>
          <w:bdr w:val="none" w:sz="0" w:space="0" w:color="auto" w:frame="1"/>
          <w:lang w:val="en"/>
        </w:rPr>
        <w:t>Recommendation: in the absence of randomized trial results showing improved short- and long-term outcomes</w:t>
      </w:r>
      <w:r w:rsidRPr="00CA6A8C">
        <w:rPr>
          <w:lang w:val="en"/>
        </w:rPr>
        <w:t xml:space="preserve">, </w:t>
      </w:r>
      <w:r w:rsidRPr="00CA6A8C">
        <w:rPr>
          <w:b/>
          <w:bCs/>
          <w:bdr w:val="none" w:sz="0" w:space="0" w:color="auto" w:frame="1"/>
          <w:lang w:val="en"/>
        </w:rPr>
        <w:t>therapy with high-dose dexamethasone cannot be recommended.</w:t>
      </w:r>
    </w:p>
    <w:p w:rsidR="00CA6A8C" w:rsidRPr="00CA6A8C" w:rsidRDefault="00DC0396" w:rsidP="00A958DB">
      <w:pPr>
        <w:pStyle w:val="policy"/>
        <w:numPr>
          <w:ilvl w:val="0"/>
          <w:numId w:val="42"/>
        </w:numPr>
        <w:rPr>
          <w:lang w:val="en"/>
        </w:rPr>
      </w:pPr>
      <w:r w:rsidRPr="00CA6A8C">
        <w:rPr>
          <w:lang w:val="en"/>
        </w:rPr>
        <w:t xml:space="preserve">Low-dose dexamethasone therapy (&lt;0.2 mg/kg per day) may facilitate extubation and may decrease the incidence of short- and long-term adverse effects observed with higher doses of dexamethasone. Additional </w:t>
      </w:r>
      <w:r w:rsidR="00CA6A8C">
        <w:rPr>
          <w:lang w:val="en"/>
        </w:rPr>
        <w:t>randomized controlled trials (</w:t>
      </w:r>
      <w:r w:rsidRPr="00CA6A8C">
        <w:rPr>
          <w:lang w:val="en"/>
        </w:rPr>
        <w:t>RCTs</w:t>
      </w:r>
      <w:r w:rsidR="00CA6A8C">
        <w:rPr>
          <w:lang w:val="en"/>
        </w:rPr>
        <w:t>)</w:t>
      </w:r>
      <w:r w:rsidRPr="00CA6A8C">
        <w:rPr>
          <w:lang w:val="en"/>
        </w:rPr>
        <w:t xml:space="preserve"> sufficiently powered to evaluate the effects of low-dose dexamethasone therapy on rates of survival without BPD, as well as on other short- and long-term outcomes, are warranted. </w:t>
      </w:r>
      <w:r w:rsidRPr="00CA6A8C">
        <w:rPr>
          <w:b/>
          <w:bCs/>
          <w:bdr w:val="none" w:sz="0" w:space="0" w:color="auto" w:frame="1"/>
          <w:lang w:val="en"/>
        </w:rPr>
        <w:t>Recommendation: there is insufficient evidence to make a recommendation regarding treatment with low-dose dexamethasone.</w:t>
      </w:r>
    </w:p>
    <w:p w:rsidR="00CA6A8C" w:rsidRPr="00CA6A8C" w:rsidRDefault="00DC0396" w:rsidP="00A958DB">
      <w:pPr>
        <w:pStyle w:val="policy"/>
        <w:numPr>
          <w:ilvl w:val="0"/>
          <w:numId w:val="42"/>
        </w:numPr>
        <w:rPr>
          <w:lang w:val="en"/>
        </w:rPr>
      </w:pPr>
      <w:r w:rsidRPr="00CA6A8C">
        <w:rPr>
          <w:lang w:val="en"/>
        </w:rPr>
        <w:t xml:space="preserve">Low-dose hydrocortisone therapy (1 mg/kg per day) given for the first 2 weeks of life may increase rates of survival without BPD, particularly for infants delivered in a setting of prenatal inflammation, without adversely affecting neurodevelopmental outcomes. Clinicians should be aware of a possible increased risk of isolated intestinal perforation associated with early concomitant treatment with inhibitors of prostaglandin synthesis. Further RCTs powered to detect effects on neurodevelopmental outcomes, aimed at targeting patients who may derive most benefit and developing treatment strategies to reduce the incidence of isolated intestinal perforation, are warranted. </w:t>
      </w:r>
      <w:r w:rsidRPr="00CA6A8C">
        <w:rPr>
          <w:b/>
          <w:bCs/>
          <w:bdr w:val="none" w:sz="0" w:space="0" w:color="auto" w:frame="1"/>
          <w:lang w:val="en"/>
        </w:rPr>
        <w:t>Recommendation: early hydrocortisone treatment may be beneficial in a specific population of patients; however, there is insufficient evidence to recommend its use for all infants at risk of BPD.</w:t>
      </w:r>
    </w:p>
    <w:p w:rsidR="00CA6A8C" w:rsidRPr="00A958DB" w:rsidRDefault="00DC0396" w:rsidP="00A958DB">
      <w:pPr>
        <w:pStyle w:val="policy"/>
        <w:numPr>
          <w:ilvl w:val="0"/>
          <w:numId w:val="42"/>
        </w:numPr>
        <w:rPr>
          <w:lang w:val="en"/>
        </w:rPr>
      </w:pPr>
      <w:r w:rsidRPr="00CA6A8C">
        <w:rPr>
          <w:lang w:val="en"/>
        </w:rPr>
        <w:lastRenderedPageBreak/>
        <w:t xml:space="preserve">Higher doses of hydrocortisone (3–6 mg/kg per day) instituted after the first week of postnatal age have not been shown to improve rates of survival without BPD in any RCT. RCTs powered to assess the effect of this therapy on short- and long-term outcomes are needed. </w:t>
      </w:r>
      <w:r w:rsidRPr="00CA6A8C">
        <w:rPr>
          <w:b/>
          <w:bCs/>
          <w:bdr w:val="none" w:sz="0" w:space="0" w:color="auto" w:frame="1"/>
          <w:lang w:val="en"/>
        </w:rPr>
        <w:t>Recommendation: existing data are insufficient to make a recommendation regarding treatment with high-dose hydrocortisone.</w:t>
      </w:r>
    </w:p>
    <w:p w:rsidR="004F062C" w:rsidRPr="004F062C" w:rsidRDefault="00261051" w:rsidP="000011DC">
      <w:pPr>
        <w:pStyle w:val="Heading5"/>
      </w:pPr>
      <w:r>
        <w:t>Purpose</w:t>
      </w:r>
    </w:p>
    <w:p w:rsidR="00095163" w:rsidRPr="00095163" w:rsidRDefault="000011DC" w:rsidP="00095163">
      <w:r>
        <w:t>The purpose of this guideline is to provide a reference for the safe and effective use of steroids in the</w:t>
      </w:r>
      <w:r w:rsidR="00E66B7D">
        <w:t xml:space="preserve"> prevention and</w:t>
      </w:r>
      <w:r>
        <w:t xml:space="preserve"> </w:t>
      </w:r>
      <w:r w:rsidR="00C43B37">
        <w:t xml:space="preserve">rescue </w:t>
      </w:r>
      <w:r>
        <w:t xml:space="preserve">management of </w:t>
      </w:r>
      <w:r w:rsidR="00077E8E">
        <w:t>BPD</w:t>
      </w:r>
      <w:r>
        <w:t xml:space="preserve"> in the neonate.</w:t>
      </w:r>
    </w:p>
    <w:p w:rsidR="00D661EE" w:rsidRDefault="00D661EE" w:rsidP="00D661EE">
      <w:pPr>
        <w:pStyle w:val="Heading4"/>
      </w:pPr>
      <w:r>
        <w:t>Procedure</w:t>
      </w:r>
    </w:p>
    <w:p w:rsidR="00175E1B" w:rsidRPr="00B85122" w:rsidRDefault="00175E1B" w:rsidP="00B85122">
      <w:pPr>
        <w:pStyle w:val="Heading5"/>
      </w:pPr>
      <w:r w:rsidRPr="00282018">
        <w:t xml:space="preserve">Background </w:t>
      </w:r>
    </w:p>
    <w:p w:rsidR="00B85122" w:rsidRPr="00D765E7" w:rsidRDefault="00175E1B" w:rsidP="0026122A">
      <w:pPr>
        <w:pStyle w:val="policy"/>
      </w:pPr>
      <w:r w:rsidRPr="00D765E7">
        <w:t xml:space="preserve">Previous studies have shown that the systemic administration of dexamethasone decreases the incidence of </w:t>
      </w:r>
      <w:r w:rsidR="00077E8E">
        <w:t>BPD</w:t>
      </w:r>
      <w:r w:rsidRPr="00D765E7">
        <w:t xml:space="preserve"> at 28 days PNA and 36 weeks PMA and allows for earlier extubation and fewer </w:t>
      </w:r>
      <w:r w:rsidR="001D62EF" w:rsidRPr="00D765E7">
        <w:t>ventilator</w:t>
      </w:r>
      <w:r w:rsidRPr="00D765E7">
        <w:t xml:space="preserve"> days. However current data do not show significant long-term benefits to the use of dexamethasone. Specifically survival does not improve after dexamethasone administration by the time of discharge, nor does it affect the length of hospitalization.  In addition there are many short and long term adverse effects to the use of systemic corticosteroids, specifically dexamethasone.  Short-term side effects include hyperglycemia (possibly requiring insulin therapy), hypertension, gastrointestinal bleeding and intestinal perforation (3 times higher than controls), poor weight gain, poor head growth, hypertrophic obstructive cardiomyopathy, and a trend toward higher incidence of </w:t>
      </w:r>
      <w:r w:rsidR="001D62EF">
        <w:t>periventricular leukomalacia</w:t>
      </w:r>
      <w:r w:rsidRPr="00D765E7">
        <w:t>.</w:t>
      </w:r>
      <w:r w:rsidR="00D765E7" w:rsidRPr="00D765E7">
        <w:t xml:space="preserve"> </w:t>
      </w:r>
      <w:r w:rsidRPr="00D765E7">
        <w:t xml:space="preserve"> Current data looking at long-term outcomes also demonstrate an increased incidence of neurodevelopmental delay (relative risk 1.7 times higher than controls) and cerebral palsy (relative risk 2.9 times higher than controls).</w:t>
      </w:r>
    </w:p>
    <w:p w:rsidR="004F062C" w:rsidRPr="004F062C" w:rsidRDefault="00175E1B" w:rsidP="00525EE1">
      <w:pPr>
        <w:pStyle w:val="policy"/>
      </w:pPr>
      <w:r w:rsidRPr="00B85122">
        <w:t xml:space="preserve">Though more data is clearly needed, at this point we conclude that the </w:t>
      </w:r>
      <w:r w:rsidR="00525EE1" w:rsidRPr="00B85122">
        <w:t>risk: benefit</w:t>
      </w:r>
      <w:r w:rsidRPr="00B85122">
        <w:t xml:space="preserve"> ratio is not in favor of using systemic dexamethasone for the routine treatment of </w:t>
      </w:r>
      <w:r w:rsidR="00077E8E">
        <w:t>BPD</w:t>
      </w:r>
      <w:r w:rsidRPr="00B85122">
        <w:t xml:space="preserve">. However, for life threatening RDS or </w:t>
      </w:r>
      <w:r w:rsidR="00077E8E">
        <w:t>BPD</w:t>
      </w:r>
      <w:r w:rsidR="0035530D">
        <w:t xml:space="preserve"> and before committing a baby to a tracheostomy or long term treatment in a NICU or rehabilitation hospital, both of which potentially carry a neurodevelopmental cost</w:t>
      </w:r>
      <w:r w:rsidR="00A958DB">
        <w:t xml:space="preserve">, </w:t>
      </w:r>
      <w:r w:rsidR="00A958DB" w:rsidRPr="00B85122">
        <w:t>a</w:t>
      </w:r>
      <w:r w:rsidRPr="00B85122">
        <w:t xml:space="preserve"> course of </w:t>
      </w:r>
      <w:r w:rsidR="00A958DB" w:rsidRPr="00B85122">
        <w:t>dexamethasone</w:t>
      </w:r>
      <w:r w:rsidR="0035530D">
        <w:t>, methylprednisolone</w:t>
      </w:r>
      <w:r w:rsidRPr="00B85122">
        <w:t xml:space="preserve"> or hydrocortisone should be considered</w:t>
      </w:r>
      <w:r w:rsidR="0035530D">
        <w:t>.</w:t>
      </w:r>
    </w:p>
    <w:p w:rsidR="00175E1B" w:rsidRDefault="00175E1B" w:rsidP="004F062C">
      <w:pPr>
        <w:pStyle w:val="Heading7"/>
      </w:pPr>
      <w:r>
        <w:t xml:space="preserve">Alternative Corticosteroid Molecules to Dexamethasone Therapy:  </w:t>
      </w:r>
    </w:p>
    <w:p w:rsidR="00525EE1" w:rsidRPr="00525EE1" w:rsidRDefault="00175E1B" w:rsidP="00525EE1">
      <w:pPr>
        <w:pStyle w:val="policy"/>
      </w:pPr>
      <w:r w:rsidRPr="00525EE1">
        <w:t>Dexamethasone has a very long plasma half-life, compared with cortisol,</w:t>
      </w:r>
      <w:r w:rsidRPr="00525EE1">
        <w:rPr>
          <w:vertAlign w:val="superscript"/>
        </w:rPr>
        <w:t xml:space="preserve"> </w:t>
      </w:r>
      <w:r w:rsidRPr="00525EE1">
        <w:t>and has been used for long treatment periods at multiple times the physiologic secretion of cortisol.  Premature infants have immature detoxification processes, which can make the relative dose of higher-dose regimens of dexamethasone potentially more toxic, since dexamethasone contains sulfites, which are potentially toxic</w:t>
      </w:r>
      <w:r w:rsidRPr="00525EE1">
        <w:rPr>
          <w:vertAlign w:val="superscript"/>
        </w:rPr>
        <w:t xml:space="preserve"> </w:t>
      </w:r>
      <w:r w:rsidRPr="00525EE1">
        <w:t>to the developing brain. A number of other steroids are widely used in diverse</w:t>
      </w:r>
      <w:r w:rsidRPr="00525EE1">
        <w:rPr>
          <w:vertAlign w:val="superscript"/>
        </w:rPr>
        <w:t xml:space="preserve"> </w:t>
      </w:r>
      <w:r w:rsidRPr="00525EE1">
        <w:t>inflammatory and immune diseases in children, and adults such</w:t>
      </w:r>
      <w:r w:rsidRPr="00525EE1">
        <w:rPr>
          <w:vertAlign w:val="superscript"/>
        </w:rPr>
        <w:t xml:space="preserve"> </w:t>
      </w:r>
      <w:r w:rsidRPr="00525EE1">
        <w:t>as status asthmaticus, acute respiratory distress syndrome, nephrotic syndrome, and acute graft rejection multiple</w:t>
      </w:r>
      <w:r w:rsidRPr="00525EE1">
        <w:rPr>
          <w:vertAlign w:val="superscript"/>
        </w:rPr>
        <w:t xml:space="preserve"> </w:t>
      </w:r>
      <w:r w:rsidRPr="00525EE1">
        <w:t>sclerosis.</w:t>
      </w:r>
    </w:p>
    <w:p w:rsidR="00175E1B" w:rsidRPr="00816E11" w:rsidRDefault="00175E1B" w:rsidP="00525EE1">
      <w:pPr>
        <w:pStyle w:val="policy"/>
      </w:pPr>
      <w:r w:rsidRPr="00525EE1">
        <w:lastRenderedPageBreak/>
        <w:t>Dexamethasone is 5 times more potent</w:t>
      </w:r>
      <w:r w:rsidRPr="00525EE1">
        <w:rPr>
          <w:vertAlign w:val="superscript"/>
        </w:rPr>
        <w:t xml:space="preserve"> </w:t>
      </w:r>
      <w:r w:rsidRPr="00525EE1">
        <w:t>than methylprednisolone in its genomic activity, but is only 1.2 times</w:t>
      </w:r>
      <w:r w:rsidRPr="00525EE1">
        <w:rPr>
          <w:vertAlign w:val="superscript"/>
        </w:rPr>
        <w:t xml:space="preserve"> </w:t>
      </w:r>
      <w:r w:rsidRPr="00525EE1">
        <w:t>as potent in its nongenomic activity. Thus, dexamethasone is likely to have</w:t>
      </w:r>
      <w:r w:rsidRPr="00525EE1">
        <w:rPr>
          <w:vertAlign w:val="superscript"/>
        </w:rPr>
        <w:t xml:space="preserve"> </w:t>
      </w:r>
      <w:r w:rsidRPr="00525EE1">
        <w:t>a very different side effect profile than methylprednisolone or</w:t>
      </w:r>
      <w:r w:rsidRPr="00525EE1">
        <w:rPr>
          <w:vertAlign w:val="superscript"/>
        </w:rPr>
        <w:t xml:space="preserve"> </w:t>
      </w:r>
      <w:r w:rsidRPr="00525EE1">
        <w:t>prednisolone. Hydrocortisone may</w:t>
      </w:r>
      <w:r w:rsidRPr="00525EE1">
        <w:rPr>
          <w:vertAlign w:val="superscript"/>
        </w:rPr>
        <w:t xml:space="preserve"> </w:t>
      </w:r>
      <w:r w:rsidRPr="00525EE1">
        <w:t>produce different effects than dexamethasone and prednisone because of its mineralocorticoid properties.</w:t>
      </w:r>
      <w:r w:rsidRPr="00525EE1">
        <w:rPr>
          <w:vertAlign w:val="superscript"/>
        </w:rPr>
        <w:t xml:space="preserve"> </w:t>
      </w:r>
      <w:r w:rsidRPr="00525EE1">
        <w:t>Animal experiments investigating the neurotoxicity of glucocorticoids</w:t>
      </w:r>
      <w:r w:rsidRPr="00525EE1">
        <w:rPr>
          <w:vertAlign w:val="superscript"/>
        </w:rPr>
        <w:t xml:space="preserve"> </w:t>
      </w:r>
      <w:r w:rsidRPr="00525EE1">
        <w:t>showed that exposure to high-dose dexamethasone promoted neuronal apoptosis,</w:t>
      </w:r>
      <w:r w:rsidRPr="00525EE1">
        <w:rPr>
          <w:vertAlign w:val="superscript"/>
        </w:rPr>
        <w:t xml:space="preserve"> </w:t>
      </w:r>
      <w:r w:rsidRPr="00525EE1">
        <w:t>and that adrenal insufficiency accentuated this effect. However, pretreatment with physiologic doses of corticosterone</w:t>
      </w:r>
      <w:r w:rsidRPr="00525EE1">
        <w:rPr>
          <w:vertAlign w:val="superscript"/>
        </w:rPr>
        <w:t xml:space="preserve"> </w:t>
      </w:r>
      <w:r w:rsidRPr="00525EE1">
        <w:t>(the cortisol equivalent in the rat) was protective, because of</w:t>
      </w:r>
      <w:r w:rsidRPr="00525EE1">
        <w:rPr>
          <w:vertAlign w:val="superscript"/>
        </w:rPr>
        <w:t xml:space="preserve"> </w:t>
      </w:r>
      <w:r w:rsidRPr="00525EE1">
        <w:t>its affinity for the mineralocorticoid receptor in the brain.</w:t>
      </w:r>
      <w:r w:rsidRPr="00525EE1">
        <w:rPr>
          <w:vertAlign w:val="superscript"/>
        </w:rPr>
        <w:t xml:space="preserve"> </w:t>
      </w:r>
      <w:r w:rsidRPr="00525EE1">
        <w:t>These differential effects may afford opportunities to obtain the</w:t>
      </w:r>
      <w:r w:rsidRPr="00525EE1">
        <w:rPr>
          <w:vertAlign w:val="superscript"/>
        </w:rPr>
        <w:t xml:space="preserve"> </w:t>
      </w:r>
      <w:r w:rsidRPr="00525EE1">
        <w:t>benefits we seek while</w:t>
      </w:r>
      <w:r w:rsidRPr="00816E11">
        <w:t xml:space="preserve"> minimizing side effects by selecting the glucocorticoid</w:t>
      </w:r>
      <w:r>
        <w:t xml:space="preserve"> with the desired T1/2, glucocorticoid and mineralocorticoid potency and side effect profile</w:t>
      </w:r>
      <w:r w:rsidRPr="00816E11">
        <w:t>.</w:t>
      </w:r>
    </w:p>
    <w:p w:rsidR="00175E1B" w:rsidRDefault="00175E1B" w:rsidP="00525EE1">
      <w:pPr>
        <w:pStyle w:val="policy"/>
      </w:pPr>
      <w:r>
        <w:t>M</w:t>
      </w:r>
      <w:r w:rsidRPr="00816E11">
        <w:t>ethylpre</w:t>
      </w:r>
      <w:r>
        <w:t>dnisolone has</w:t>
      </w:r>
      <w:r w:rsidRPr="00816E11">
        <w:t xml:space="preserve"> a shorter half-life and a lower anti</w:t>
      </w:r>
      <w:r>
        <w:t>-</w:t>
      </w:r>
      <w:r w:rsidRPr="00816E11">
        <w:t>inflammatory activity th</w:t>
      </w:r>
      <w:r>
        <w:t>an dexamethasone</w:t>
      </w:r>
      <w:r w:rsidRPr="00816E11">
        <w:t xml:space="preserve">, a negligible mineralocorticoid effect, and no sulfiting agents. Methylprednisolone has been safely used in </w:t>
      </w:r>
      <w:r>
        <w:t>many</w:t>
      </w:r>
      <w:r w:rsidRPr="00816E11">
        <w:t xml:space="preserve"> clinical conditions. Recently, the benefits and medium-term side effects of methylprednisolone were evaluated for the first time among 90 preterm infants (&lt;30 week's gestation) at risk for</w:t>
      </w:r>
      <w:r>
        <w:t xml:space="preserve"> BPD</w:t>
      </w:r>
      <w:r w:rsidRPr="00816E11">
        <w:t>. In this study, methylpred</w:t>
      </w:r>
      <w:r>
        <w:t>nisolone was as effective as dexamethasone</w:t>
      </w:r>
      <w:r w:rsidRPr="00816E11">
        <w:t xml:space="preserve"> in weaning from mechanical ventilation, with fewer side effects</w:t>
      </w:r>
      <w:r>
        <w:t>; t</w:t>
      </w:r>
      <w:r w:rsidRPr="00816E11">
        <w:t>he incidence of periventricular leukomalacia was significantly lower among infants treated with methylprednisolone as comp</w:t>
      </w:r>
      <w:r>
        <w:t>ared with those treated with dexamethasone</w:t>
      </w:r>
      <w:r w:rsidRPr="00816E11">
        <w:t xml:space="preserve">. This open study had </w:t>
      </w:r>
      <w:r>
        <w:t xml:space="preserve">an inadequate sample size </w:t>
      </w:r>
      <w:r w:rsidRPr="00816E11">
        <w:t xml:space="preserve">to draw any conclusion concerning the lower incidence of side effects. </w:t>
      </w:r>
      <w:r>
        <w:t xml:space="preserve">  However, consistent with these findings, in a study comparing prednisone to dexamethasone in childhood leukemia, prednisone was shown to be significantly less neurotoxic.</w:t>
      </w:r>
    </w:p>
    <w:p w:rsidR="00175E1B" w:rsidRDefault="00175E1B" w:rsidP="00525EE1">
      <w:pPr>
        <w:pStyle w:val="policy"/>
      </w:pPr>
      <w:r w:rsidRPr="00816E11">
        <w:t>In another recent study looking at hydrocortisone in BPD, a randomized, placebo-controlled pilot study of 40 extremely low birth weight infants was performed. Low-dose hydrocortisone treatment (1 mg/kg/day) during the first 2 weeks of life increased survival without</w:t>
      </w:r>
      <w:r>
        <w:t xml:space="preserve"> BPD</w:t>
      </w:r>
      <w:r w:rsidRPr="00816E11">
        <w:t xml:space="preserve"> and improved other measures of respiratory and systemic outcome, without apparent increase in adverse effects.</w:t>
      </w:r>
      <w:r>
        <w:t xml:space="preserve"> </w:t>
      </w:r>
      <w:r w:rsidRPr="00816E11">
        <w:t>Again, this pilot study was too small to draw conclusions about adverse effects.</w:t>
      </w:r>
    </w:p>
    <w:p w:rsidR="00175E1B" w:rsidRDefault="00175E1B" w:rsidP="00525EE1">
      <w:pPr>
        <w:pStyle w:val="policy"/>
      </w:pPr>
      <w:r>
        <w:t xml:space="preserve">Inhaled steroids have no efficacy or safety advantage over systemic steroids and are currently not recommended. </w:t>
      </w:r>
    </w:p>
    <w:p w:rsidR="00175E1B" w:rsidRPr="00816E11" w:rsidRDefault="00175E1B" w:rsidP="00525EE1">
      <w:pPr>
        <w:pStyle w:val="policy"/>
      </w:pPr>
      <w:r>
        <w:t>In summary, although there is insufficient evidence to assess long-term effects of any steroid preparations other than dexamethasone, the data is suggestive of improved side effect profiles with similar efficacy for both prednisone and hydrocortisone, allowing their use to be considered when steroid use is indicated.</w:t>
      </w:r>
    </w:p>
    <w:p w:rsidR="004F062C" w:rsidRDefault="004F062C" w:rsidP="004F062C">
      <w:pPr>
        <w:pStyle w:val="Heading5"/>
      </w:pPr>
      <w:r>
        <w:t>Assessment</w:t>
      </w:r>
    </w:p>
    <w:p w:rsidR="0035530D" w:rsidRDefault="0035530D" w:rsidP="00FC7A27">
      <w:pPr>
        <w:pStyle w:val="Heading7"/>
      </w:pPr>
      <w:r w:rsidRPr="00564CF6">
        <w:t>P</w:t>
      </w:r>
      <w:r w:rsidR="001D62EF">
        <w:t>REVENTION</w:t>
      </w:r>
      <w:r w:rsidRPr="00564CF6">
        <w:t xml:space="preserve"> of </w:t>
      </w:r>
      <w:r w:rsidR="001D62EF">
        <w:t>BPD</w:t>
      </w:r>
      <w:r w:rsidRPr="00564CF6">
        <w:t xml:space="preserve"> in HIGH RISK premature neonates</w:t>
      </w:r>
    </w:p>
    <w:p w:rsidR="0035530D" w:rsidRDefault="0035530D" w:rsidP="0035530D">
      <w:r>
        <w:t xml:space="preserve">For infants less than 28 weeks gestational age and between 14-28 days of life, who are at high risk for development of bronchopulmonary dysplasia, the clinical team should consider use of low dose steroids for BPD prevention. Specifically in infants exposed to prenatal inflammation. Steroids used for prevention of BPD may help reduce inflammation, promote extubation, and reduce additional barotrauma. Goal is to attempt to intervene prior to formation of fibrosis. </w:t>
      </w:r>
      <w:r>
        <w:lastRenderedPageBreak/>
        <w:t>Long term outcomes have shown no adverse neurodevelopmental outcomes at 18-22 mo</w:t>
      </w:r>
      <w:r w:rsidR="001D62EF">
        <w:t>nths</w:t>
      </w:r>
      <w:r>
        <w:t xml:space="preserve"> in patients receiving hydrocortisone early for prevention of BPD (</w:t>
      </w:r>
      <w:r w:rsidR="001D62EF">
        <w:t>see appendix</w:t>
      </w:r>
      <w:r w:rsidR="00FC7A27">
        <w:t xml:space="preserve"> for evidence based guideline)</w:t>
      </w:r>
    </w:p>
    <w:p w:rsidR="0035530D" w:rsidRDefault="0035530D" w:rsidP="00A958DB">
      <w:pPr>
        <w:pStyle w:val="Heading8"/>
      </w:pPr>
      <w:r>
        <w:t>Definition of high risk neonates:</w:t>
      </w:r>
    </w:p>
    <w:p w:rsidR="0035530D" w:rsidRDefault="0035530D" w:rsidP="00A958DB">
      <w:r>
        <w:t>Intubated or risk on BPD calculator (</w:t>
      </w:r>
      <w:hyperlink r:id="rId10" w:history="1">
        <w:r w:rsidRPr="0035530D">
          <w:rPr>
            <w:rStyle w:val="Hyperlink"/>
            <w:rFonts w:ascii="Verdana" w:hAnsi="Verdana"/>
          </w:rPr>
          <w:t>http://bit.ly/BPDcalc</w:t>
        </w:r>
      </w:hyperlink>
      <w:r w:rsidR="001D62EF">
        <w:t>) of &gt; 6</w:t>
      </w:r>
      <w:r w:rsidR="00FC7A27">
        <w:t>0</w:t>
      </w:r>
      <w:r w:rsidR="001D62EF">
        <w:t xml:space="preserve">% of BPD. </w:t>
      </w:r>
      <w:r>
        <w:t>If patient was recently intubated consider excluding patient if respiratory failure is d</w:t>
      </w:r>
      <w:r w:rsidR="001D62EF">
        <w:t>ue to other causes (i.e. sepsis</w:t>
      </w:r>
      <w:r>
        <w:t>).</w:t>
      </w:r>
    </w:p>
    <w:p w:rsidR="001D62EF" w:rsidRPr="00A958DB" w:rsidRDefault="0035530D" w:rsidP="00A958DB">
      <w:r>
        <w:t>Avoid concurrent use with indomethacin medication given increased incidence of spontaneous intestinal perforation.</w:t>
      </w:r>
      <w:r w:rsidR="001D62EF">
        <w:t xml:space="preserve"> </w:t>
      </w:r>
    </w:p>
    <w:p w:rsidR="00175E1B" w:rsidRPr="00525EE1" w:rsidRDefault="001D62EF" w:rsidP="00FC7A27">
      <w:pPr>
        <w:pStyle w:val="Heading7"/>
      </w:pPr>
      <w:r>
        <w:t>RESCUE Therapy for Severe</w:t>
      </w:r>
      <w:r w:rsidR="00175E1B" w:rsidRPr="00525EE1">
        <w:t xml:space="preserve"> </w:t>
      </w:r>
      <w:r w:rsidR="00077E8E">
        <w:t>BPD</w:t>
      </w:r>
      <w:r w:rsidR="000177F8">
        <w:t xml:space="preserve"> </w:t>
      </w:r>
    </w:p>
    <w:p w:rsidR="00175E1B" w:rsidRPr="00525EE1" w:rsidRDefault="00175E1B" w:rsidP="00525EE1">
      <w:pPr>
        <w:pStyle w:val="policy"/>
      </w:pPr>
      <w:r w:rsidRPr="00525EE1">
        <w:t>The use of systemic steroids should be reserved for exceptional clinical</w:t>
      </w:r>
      <w:r w:rsidRPr="00525EE1">
        <w:rPr>
          <w:vertAlign w:val="superscript"/>
        </w:rPr>
        <w:t xml:space="preserve"> </w:t>
      </w:r>
      <w:r w:rsidRPr="00525EE1">
        <w:t xml:space="preserve">circumstances (i.e. when an infant is on maximal ventilatory support at high risk for mortality), or when the child has </w:t>
      </w:r>
      <w:r w:rsidRPr="00525EE1">
        <w:rPr>
          <w:b/>
        </w:rPr>
        <w:t xml:space="preserve">Severe </w:t>
      </w:r>
      <w:r w:rsidR="00077E8E">
        <w:rPr>
          <w:b/>
        </w:rPr>
        <w:t>BPD</w:t>
      </w:r>
      <w:r w:rsidRPr="00525EE1">
        <w:rPr>
          <w:b/>
        </w:rPr>
        <w:t xml:space="preserve"> </w:t>
      </w:r>
      <w:r w:rsidRPr="00525EE1">
        <w:t>and alternative treatment choices (tracheotomy, transfer to rehabilitation facility) are less acceptable than the potential side effect profile of steroids.</w:t>
      </w:r>
    </w:p>
    <w:p w:rsidR="00175E1B" w:rsidRPr="00525EE1" w:rsidRDefault="00175E1B" w:rsidP="00525EE1">
      <w:pPr>
        <w:pStyle w:val="policy"/>
      </w:pPr>
      <w:r w:rsidRPr="00A958DB">
        <w:rPr>
          <w:rStyle w:val="Heading8Char"/>
        </w:rPr>
        <w:t xml:space="preserve">Definition of severe </w:t>
      </w:r>
      <w:r w:rsidR="00077E8E" w:rsidRPr="00A958DB">
        <w:rPr>
          <w:rStyle w:val="Heading8Char"/>
        </w:rPr>
        <w:t>BPD</w:t>
      </w:r>
      <w:r w:rsidRPr="00525EE1">
        <w:t>:</w:t>
      </w:r>
    </w:p>
    <w:p w:rsidR="00525EE1" w:rsidRPr="00525EE1" w:rsidRDefault="00175E1B" w:rsidP="00525EE1">
      <w:pPr>
        <w:pStyle w:val="NormalWeb"/>
        <w:numPr>
          <w:ilvl w:val="0"/>
          <w:numId w:val="27"/>
        </w:numPr>
        <w:rPr>
          <w:rFonts w:ascii="Verdana" w:hAnsi="Verdana" w:cs="Times New Roman"/>
          <w:sz w:val="20"/>
          <w:szCs w:val="20"/>
        </w:rPr>
      </w:pPr>
      <w:r w:rsidRPr="00525EE1">
        <w:rPr>
          <w:rFonts w:ascii="Verdana" w:hAnsi="Verdana" w:cs="Times New Roman"/>
          <w:sz w:val="20"/>
          <w:szCs w:val="20"/>
        </w:rPr>
        <w:t>Approaching EDC and unable to wean off of vent and therefore considering tracheotomy.</w:t>
      </w:r>
    </w:p>
    <w:p w:rsidR="00175E1B" w:rsidRPr="00525EE1" w:rsidRDefault="00175E1B" w:rsidP="00525EE1">
      <w:pPr>
        <w:pStyle w:val="NormalWeb"/>
        <w:numPr>
          <w:ilvl w:val="0"/>
          <w:numId w:val="27"/>
        </w:numPr>
        <w:rPr>
          <w:rFonts w:ascii="Verdana" w:hAnsi="Verdana" w:cs="Times New Roman"/>
          <w:sz w:val="20"/>
          <w:szCs w:val="20"/>
        </w:rPr>
      </w:pPr>
      <w:r w:rsidRPr="00525EE1">
        <w:rPr>
          <w:rFonts w:ascii="Verdana" w:hAnsi="Verdana" w:cs="Times New Roman"/>
          <w:sz w:val="20"/>
          <w:szCs w:val="20"/>
        </w:rPr>
        <w:t>Past EDC and unable to wean off of NCO2 &gt; 1L/min flow and therefore unable to discharge home</w:t>
      </w:r>
      <w:r w:rsidR="00525EE1">
        <w:rPr>
          <w:rFonts w:ascii="Verdana" w:hAnsi="Verdana" w:cs="Times New Roman"/>
          <w:sz w:val="20"/>
          <w:szCs w:val="20"/>
        </w:rPr>
        <w:t>.</w:t>
      </w:r>
    </w:p>
    <w:p w:rsidR="00175E1B" w:rsidRPr="00525EE1" w:rsidRDefault="00175E1B" w:rsidP="00525EE1">
      <w:pPr>
        <w:pStyle w:val="policy"/>
      </w:pPr>
      <w:r w:rsidRPr="00525EE1">
        <w:t>If steroids are used we recommend the following:</w:t>
      </w:r>
    </w:p>
    <w:p w:rsidR="00175E1B" w:rsidRPr="00525EE1" w:rsidRDefault="00175E1B" w:rsidP="00525EE1">
      <w:pPr>
        <w:pStyle w:val="policy"/>
        <w:numPr>
          <w:ilvl w:val="0"/>
          <w:numId w:val="34"/>
        </w:numPr>
      </w:pPr>
      <w:r w:rsidRPr="00525EE1">
        <w:t>Parents</w:t>
      </w:r>
      <w:r w:rsidRPr="00525EE1">
        <w:rPr>
          <w:vertAlign w:val="superscript"/>
        </w:rPr>
        <w:t xml:space="preserve"> </w:t>
      </w:r>
      <w:r w:rsidRPr="00525EE1">
        <w:t>should be fully informed</w:t>
      </w:r>
      <w:r w:rsidRPr="00525EE1">
        <w:rPr>
          <w:vertAlign w:val="superscript"/>
        </w:rPr>
        <w:t xml:space="preserve"> </w:t>
      </w:r>
      <w:r w:rsidRPr="00525EE1">
        <w:t>about the known short- and long-term</w:t>
      </w:r>
      <w:r w:rsidRPr="00525EE1">
        <w:rPr>
          <w:vertAlign w:val="superscript"/>
        </w:rPr>
        <w:t xml:space="preserve"> </w:t>
      </w:r>
      <w:r w:rsidRPr="00525EE1">
        <w:t>risks and agree to treatment with corticosteroids.</w:t>
      </w:r>
      <w:r w:rsidRPr="00525EE1">
        <w:rPr>
          <w:vertAlign w:val="superscript"/>
        </w:rPr>
        <w:t xml:space="preserve"> </w:t>
      </w:r>
      <w:r w:rsidRPr="00525EE1">
        <w:t xml:space="preserve"> While a formal consent form is not required, a note documenting the discussion should be written in the patient’s chart.</w:t>
      </w:r>
    </w:p>
    <w:p w:rsidR="00525EE1" w:rsidRDefault="00175E1B" w:rsidP="00525EE1">
      <w:pPr>
        <w:pStyle w:val="policy"/>
        <w:numPr>
          <w:ilvl w:val="0"/>
          <w:numId w:val="34"/>
        </w:numPr>
      </w:pPr>
      <w:r w:rsidRPr="00525EE1">
        <w:t>Other medical management should already be optimized.  Specifically, the patient should be fluid restricted, diuretics should have been tried, and sepsis or patent ductus arteriosus should have been treated.</w:t>
      </w:r>
    </w:p>
    <w:p w:rsidR="00175E1B" w:rsidRPr="00525EE1" w:rsidRDefault="00175E1B" w:rsidP="00525EE1">
      <w:pPr>
        <w:pStyle w:val="policy"/>
        <w:numPr>
          <w:ilvl w:val="0"/>
          <w:numId w:val="34"/>
        </w:numPr>
      </w:pPr>
      <w:r w:rsidRPr="00525EE1">
        <w:t>If a patient does not show a response, the use of steroids should be discontinued after 72 hours</w:t>
      </w:r>
      <w:r w:rsidR="00525EE1" w:rsidRPr="00525EE1">
        <w:t>.</w:t>
      </w:r>
    </w:p>
    <w:p w:rsidR="00525EE1" w:rsidRPr="00FC7A27" w:rsidRDefault="00525EE1" w:rsidP="00525EE1">
      <w:pPr>
        <w:pStyle w:val="NormalWeb"/>
        <w:spacing w:before="0" w:after="0"/>
        <w:ind w:left="360"/>
        <w:rPr>
          <w:rFonts w:ascii="Times New Roman" w:eastAsia="Times New Roman" w:hAnsi="Times New Roman" w:cs="Times New Roman"/>
          <w:sz w:val="16"/>
          <w:szCs w:val="16"/>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2160"/>
        <w:gridCol w:w="2520"/>
        <w:gridCol w:w="2610"/>
      </w:tblGrid>
      <w:tr w:rsidR="004F062C" w:rsidRPr="00022A93" w:rsidTr="000B53AF">
        <w:tc>
          <w:tcPr>
            <w:tcW w:w="2250" w:type="dxa"/>
            <w:shd w:val="clear" w:color="auto" w:fill="auto"/>
          </w:tcPr>
          <w:p w:rsidR="004F062C" w:rsidRPr="00022A93" w:rsidRDefault="004F062C" w:rsidP="00022A93">
            <w:pPr>
              <w:pStyle w:val="NormalWeb"/>
              <w:spacing w:before="0" w:after="0"/>
              <w:rPr>
                <w:rFonts w:ascii="Times New Roman" w:eastAsia="Times New Roman" w:hAnsi="Times New Roman" w:cs="Times New Roman"/>
              </w:rPr>
            </w:pPr>
          </w:p>
        </w:tc>
        <w:tc>
          <w:tcPr>
            <w:tcW w:w="2160" w:type="dxa"/>
            <w:shd w:val="clear" w:color="auto" w:fill="auto"/>
          </w:tcPr>
          <w:p w:rsidR="004F062C" w:rsidRPr="00022A93" w:rsidRDefault="004F062C" w:rsidP="00022A93">
            <w:pPr>
              <w:pStyle w:val="NormalWeb"/>
              <w:ind w:left="165" w:right="127"/>
              <w:rPr>
                <w:rFonts w:ascii="Verdana" w:hAnsi="Verdana"/>
                <w:b/>
                <w:sz w:val="20"/>
                <w:szCs w:val="20"/>
              </w:rPr>
            </w:pPr>
            <w:r w:rsidRPr="00022A93">
              <w:rPr>
                <w:rFonts w:ascii="Verdana" w:hAnsi="Verdana"/>
                <w:b/>
                <w:sz w:val="20"/>
                <w:szCs w:val="20"/>
              </w:rPr>
              <w:t>Benefits</w:t>
            </w:r>
          </w:p>
        </w:tc>
        <w:tc>
          <w:tcPr>
            <w:tcW w:w="2520" w:type="dxa"/>
            <w:shd w:val="clear" w:color="auto" w:fill="auto"/>
          </w:tcPr>
          <w:p w:rsidR="004F062C" w:rsidRPr="00022A93" w:rsidRDefault="004F062C" w:rsidP="00022A93">
            <w:pPr>
              <w:pStyle w:val="NormalWeb"/>
              <w:ind w:left="203" w:right="174"/>
              <w:rPr>
                <w:rFonts w:ascii="Verdana" w:hAnsi="Verdana"/>
                <w:b/>
                <w:sz w:val="20"/>
                <w:szCs w:val="20"/>
              </w:rPr>
            </w:pPr>
            <w:r w:rsidRPr="00022A93">
              <w:rPr>
                <w:rFonts w:ascii="Verdana" w:hAnsi="Verdana"/>
                <w:b/>
                <w:sz w:val="20"/>
                <w:szCs w:val="20"/>
              </w:rPr>
              <w:t>Risks</w:t>
            </w:r>
          </w:p>
        </w:tc>
        <w:tc>
          <w:tcPr>
            <w:tcW w:w="2610" w:type="dxa"/>
            <w:shd w:val="clear" w:color="auto" w:fill="auto"/>
          </w:tcPr>
          <w:p w:rsidR="004F062C" w:rsidRPr="00022A93" w:rsidRDefault="004F062C" w:rsidP="00022A93">
            <w:pPr>
              <w:pStyle w:val="NormalWeb"/>
              <w:ind w:left="156" w:right="150"/>
              <w:rPr>
                <w:rFonts w:ascii="Verdana" w:hAnsi="Verdana"/>
                <w:b/>
                <w:sz w:val="20"/>
                <w:szCs w:val="20"/>
              </w:rPr>
            </w:pPr>
            <w:r w:rsidRPr="00022A93">
              <w:rPr>
                <w:rFonts w:ascii="Verdana" w:hAnsi="Verdana"/>
                <w:b/>
                <w:sz w:val="20"/>
                <w:szCs w:val="20"/>
              </w:rPr>
              <w:t>Properties</w:t>
            </w:r>
          </w:p>
        </w:tc>
      </w:tr>
      <w:tr w:rsidR="00525EE1" w:rsidRPr="00022A93" w:rsidTr="000B53AF">
        <w:tc>
          <w:tcPr>
            <w:tcW w:w="2250" w:type="dxa"/>
            <w:shd w:val="clear" w:color="auto" w:fill="auto"/>
          </w:tcPr>
          <w:p w:rsidR="00525EE1" w:rsidRPr="00022A93" w:rsidRDefault="00525EE1" w:rsidP="00022A93">
            <w:pPr>
              <w:pStyle w:val="NormalWeb"/>
              <w:ind w:left="180"/>
              <w:rPr>
                <w:rFonts w:ascii="Verdana" w:hAnsi="Verdana"/>
                <w:b/>
                <w:sz w:val="20"/>
                <w:szCs w:val="20"/>
              </w:rPr>
            </w:pPr>
            <w:r w:rsidRPr="00022A93">
              <w:rPr>
                <w:rFonts w:ascii="Verdana" w:hAnsi="Verdana"/>
                <w:b/>
                <w:sz w:val="20"/>
                <w:szCs w:val="20"/>
              </w:rPr>
              <w:t>Dexamethasone</w:t>
            </w:r>
          </w:p>
        </w:tc>
        <w:tc>
          <w:tcPr>
            <w:tcW w:w="2160" w:type="dxa"/>
            <w:shd w:val="clear" w:color="auto" w:fill="auto"/>
          </w:tcPr>
          <w:p w:rsidR="00525EE1" w:rsidRPr="00022A93" w:rsidRDefault="00525EE1" w:rsidP="00022A93">
            <w:pPr>
              <w:pStyle w:val="NormalWeb"/>
              <w:ind w:left="165" w:right="127"/>
              <w:rPr>
                <w:rFonts w:ascii="Verdana" w:hAnsi="Verdana"/>
                <w:sz w:val="20"/>
                <w:szCs w:val="20"/>
              </w:rPr>
            </w:pPr>
            <w:r w:rsidRPr="00022A93">
              <w:rPr>
                <w:rFonts w:ascii="Verdana" w:hAnsi="Verdana"/>
                <w:sz w:val="20"/>
                <w:szCs w:val="20"/>
              </w:rPr>
              <w:t>Most widely studied.</w:t>
            </w:r>
          </w:p>
          <w:p w:rsidR="00525EE1" w:rsidRPr="00022A93" w:rsidRDefault="00525EE1" w:rsidP="00022A93">
            <w:pPr>
              <w:pStyle w:val="NormalWeb"/>
              <w:ind w:left="165" w:right="127"/>
              <w:rPr>
                <w:rFonts w:ascii="Verdana" w:hAnsi="Verdana"/>
                <w:sz w:val="20"/>
                <w:szCs w:val="20"/>
              </w:rPr>
            </w:pPr>
            <w:r w:rsidRPr="00022A93">
              <w:rPr>
                <w:rFonts w:ascii="Verdana" w:hAnsi="Verdana"/>
                <w:sz w:val="20"/>
                <w:szCs w:val="20"/>
              </w:rPr>
              <w:t xml:space="preserve">Decreased rates of BPD and improvement in </w:t>
            </w:r>
            <w:r w:rsidRPr="00022A93">
              <w:rPr>
                <w:rFonts w:ascii="Verdana" w:hAnsi="Verdana"/>
                <w:sz w:val="20"/>
                <w:szCs w:val="20"/>
              </w:rPr>
              <w:lastRenderedPageBreak/>
              <w:t>mortality.</w:t>
            </w:r>
          </w:p>
        </w:tc>
        <w:tc>
          <w:tcPr>
            <w:tcW w:w="2520" w:type="dxa"/>
            <w:shd w:val="clear" w:color="auto" w:fill="auto"/>
          </w:tcPr>
          <w:p w:rsidR="00525EE1" w:rsidRPr="00022A93" w:rsidRDefault="00525EE1" w:rsidP="00022A93">
            <w:pPr>
              <w:pStyle w:val="NormalWeb"/>
              <w:ind w:left="203" w:right="174"/>
              <w:rPr>
                <w:rFonts w:ascii="Verdana" w:hAnsi="Verdana"/>
                <w:sz w:val="20"/>
                <w:szCs w:val="20"/>
              </w:rPr>
            </w:pPr>
            <w:r w:rsidRPr="00022A93">
              <w:rPr>
                <w:rFonts w:ascii="Verdana" w:hAnsi="Verdana"/>
                <w:b/>
                <w:bCs/>
                <w:i/>
                <w:iCs/>
                <w:sz w:val="20"/>
                <w:szCs w:val="20"/>
              </w:rPr>
              <w:lastRenderedPageBreak/>
              <w:t>Highest</w:t>
            </w:r>
            <w:r w:rsidRPr="00022A93">
              <w:rPr>
                <w:rFonts w:ascii="Verdana" w:hAnsi="Verdana"/>
                <w:sz w:val="20"/>
                <w:szCs w:val="20"/>
              </w:rPr>
              <w:t xml:space="preserve"> </w:t>
            </w:r>
            <w:r w:rsidRPr="00022A93">
              <w:rPr>
                <w:rFonts w:ascii="Verdana" w:hAnsi="Verdana"/>
                <w:b/>
                <w:bCs/>
                <w:i/>
                <w:iCs/>
                <w:sz w:val="20"/>
                <w:szCs w:val="20"/>
              </w:rPr>
              <w:t>rates</w:t>
            </w:r>
            <w:r w:rsidRPr="00022A93">
              <w:rPr>
                <w:rFonts w:ascii="Verdana" w:hAnsi="Verdana"/>
                <w:sz w:val="20"/>
                <w:szCs w:val="20"/>
              </w:rPr>
              <w:t xml:space="preserve"> of hyperglycemia, hypertension, hypertrophic cardiomyopathy, poor weight gain </w:t>
            </w:r>
            <w:r w:rsidRPr="00022A93">
              <w:rPr>
                <w:rFonts w:ascii="Verdana" w:hAnsi="Verdana"/>
                <w:sz w:val="20"/>
                <w:szCs w:val="20"/>
              </w:rPr>
              <w:lastRenderedPageBreak/>
              <w:t>and CP risk</w:t>
            </w:r>
          </w:p>
        </w:tc>
        <w:tc>
          <w:tcPr>
            <w:tcW w:w="2610" w:type="dxa"/>
            <w:shd w:val="clear" w:color="auto" w:fill="auto"/>
          </w:tcPr>
          <w:p w:rsidR="00525EE1" w:rsidRPr="00022A93" w:rsidRDefault="0035530D" w:rsidP="00022A93">
            <w:pPr>
              <w:pStyle w:val="NormalWeb"/>
              <w:ind w:left="156" w:right="150"/>
              <w:rPr>
                <w:rFonts w:ascii="Verdana" w:hAnsi="Verdana"/>
                <w:sz w:val="20"/>
                <w:szCs w:val="20"/>
              </w:rPr>
            </w:pPr>
            <w:r>
              <w:rPr>
                <w:rFonts w:ascii="Verdana" w:hAnsi="Verdana"/>
                <w:sz w:val="20"/>
                <w:szCs w:val="20"/>
              </w:rPr>
              <w:lastRenderedPageBreak/>
              <w:t xml:space="preserve">No </w:t>
            </w:r>
            <w:r w:rsidR="00525EE1" w:rsidRPr="00022A93">
              <w:rPr>
                <w:rFonts w:ascii="Verdana" w:hAnsi="Verdana"/>
                <w:sz w:val="20"/>
                <w:szCs w:val="20"/>
              </w:rPr>
              <w:t>mineralocorticoid</w:t>
            </w:r>
          </w:p>
          <w:p w:rsidR="00525EE1" w:rsidRPr="00022A93" w:rsidRDefault="00525EE1" w:rsidP="00022A93">
            <w:pPr>
              <w:pStyle w:val="NormalWeb"/>
              <w:ind w:left="156" w:right="150"/>
              <w:rPr>
                <w:rFonts w:ascii="Verdana" w:hAnsi="Verdana"/>
                <w:sz w:val="20"/>
                <w:szCs w:val="20"/>
              </w:rPr>
            </w:pPr>
            <w:r w:rsidRPr="00022A93">
              <w:rPr>
                <w:rFonts w:ascii="Verdana" w:hAnsi="Verdana"/>
                <w:sz w:val="20"/>
                <w:szCs w:val="20"/>
              </w:rPr>
              <w:t>Relative potency: 25</w:t>
            </w:r>
          </w:p>
          <w:p w:rsidR="00525EE1" w:rsidRPr="00022A93" w:rsidRDefault="0035530D" w:rsidP="00022A93">
            <w:pPr>
              <w:pStyle w:val="NormalWeb"/>
              <w:ind w:left="156" w:right="150"/>
              <w:rPr>
                <w:rFonts w:ascii="Verdana" w:hAnsi="Verdana"/>
                <w:sz w:val="20"/>
                <w:szCs w:val="20"/>
              </w:rPr>
            </w:pPr>
            <w:r>
              <w:rPr>
                <w:rFonts w:ascii="Verdana" w:hAnsi="Verdana"/>
                <w:sz w:val="20"/>
                <w:szCs w:val="20"/>
              </w:rPr>
              <w:t xml:space="preserve">Biological </w:t>
            </w:r>
            <w:r w:rsidR="00525EE1" w:rsidRPr="00022A93">
              <w:rPr>
                <w:rFonts w:ascii="Verdana" w:hAnsi="Verdana"/>
                <w:sz w:val="20"/>
                <w:szCs w:val="20"/>
              </w:rPr>
              <w:t>½ life: 32 hrs</w:t>
            </w:r>
          </w:p>
        </w:tc>
      </w:tr>
      <w:tr w:rsidR="00525EE1" w:rsidRPr="00022A93" w:rsidTr="000B53AF">
        <w:tc>
          <w:tcPr>
            <w:tcW w:w="2250" w:type="dxa"/>
            <w:shd w:val="clear" w:color="auto" w:fill="auto"/>
          </w:tcPr>
          <w:p w:rsidR="00525EE1" w:rsidRPr="00022A93" w:rsidRDefault="0035530D" w:rsidP="00022A93">
            <w:pPr>
              <w:pStyle w:val="NormalWeb"/>
              <w:ind w:left="180"/>
              <w:rPr>
                <w:rFonts w:ascii="Verdana" w:hAnsi="Verdana"/>
                <w:b/>
                <w:sz w:val="20"/>
                <w:szCs w:val="20"/>
              </w:rPr>
            </w:pPr>
            <w:r>
              <w:rPr>
                <w:rFonts w:ascii="Verdana" w:hAnsi="Verdana"/>
                <w:b/>
                <w:sz w:val="20"/>
                <w:szCs w:val="20"/>
              </w:rPr>
              <w:t xml:space="preserve">Methylprednisolone/ </w:t>
            </w:r>
            <w:r w:rsidR="00525EE1" w:rsidRPr="00022A93">
              <w:rPr>
                <w:rFonts w:ascii="Verdana" w:hAnsi="Verdana"/>
                <w:b/>
                <w:sz w:val="20"/>
                <w:szCs w:val="20"/>
              </w:rPr>
              <w:t>Prednisolone</w:t>
            </w:r>
          </w:p>
        </w:tc>
        <w:tc>
          <w:tcPr>
            <w:tcW w:w="2160" w:type="dxa"/>
            <w:shd w:val="clear" w:color="auto" w:fill="auto"/>
          </w:tcPr>
          <w:p w:rsidR="00525EE1" w:rsidRPr="00022A93" w:rsidRDefault="00525EE1" w:rsidP="00022A93">
            <w:pPr>
              <w:pStyle w:val="NormalWeb"/>
              <w:ind w:left="165" w:right="127"/>
              <w:rPr>
                <w:rFonts w:ascii="Verdana" w:hAnsi="Verdana"/>
                <w:sz w:val="20"/>
                <w:szCs w:val="20"/>
              </w:rPr>
            </w:pPr>
            <w:r w:rsidRPr="00022A93">
              <w:rPr>
                <w:rFonts w:ascii="Verdana" w:hAnsi="Verdana"/>
                <w:sz w:val="20"/>
                <w:szCs w:val="20"/>
              </w:rPr>
              <w:t>Improvement in weaning off oxygen in BPD patients</w:t>
            </w:r>
          </w:p>
        </w:tc>
        <w:tc>
          <w:tcPr>
            <w:tcW w:w="2520" w:type="dxa"/>
            <w:shd w:val="clear" w:color="auto" w:fill="auto"/>
          </w:tcPr>
          <w:p w:rsidR="00525EE1" w:rsidRPr="00022A93" w:rsidRDefault="00525EE1" w:rsidP="00022A93">
            <w:pPr>
              <w:pStyle w:val="NormalWeb"/>
              <w:ind w:left="203" w:right="174"/>
              <w:rPr>
                <w:rFonts w:ascii="Verdana" w:hAnsi="Verdana"/>
                <w:sz w:val="20"/>
                <w:szCs w:val="20"/>
              </w:rPr>
            </w:pPr>
            <w:r w:rsidRPr="00022A93">
              <w:rPr>
                <w:rFonts w:ascii="Verdana" w:hAnsi="Verdana"/>
                <w:sz w:val="20"/>
                <w:szCs w:val="20"/>
              </w:rPr>
              <w:t>No data on long-term neurodevelopment outcomes</w:t>
            </w:r>
          </w:p>
        </w:tc>
        <w:tc>
          <w:tcPr>
            <w:tcW w:w="2610" w:type="dxa"/>
            <w:shd w:val="clear" w:color="auto" w:fill="auto"/>
          </w:tcPr>
          <w:p w:rsidR="0035530D" w:rsidRDefault="0035530D" w:rsidP="00022A93">
            <w:pPr>
              <w:pStyle w:val="NormalWeb"/>
              <w:ind w:left="156" w:right="150"/>
              <w:rPr>
                <w:rFonts w:ascii="Verdana" w:hAnsi="Verdana"/>
                <w:sz w:val="20"/>
                <w:szCs w:val="20"/>
              </w:rPr>
            </w:pPr>
            <w:r>
              <w:rPr>
                <w:rFonts w:ascii="Verdana" w:hAnsi="Verdana"/>
                <w:sz w:val="20"/>
                <w:szCs w:val="20"/>
              </w:rPr>
              <w:t>Negligible mineralocorticoid activity</w:t>
            </w:r>
          </w:p>
          <w:p w:rsidR="00525EE1" w:rsidRPr="00022A93" w:rsidRDefault="00525EE1" w:rsidP="00022A93">
            <w:pPr>
              <w:pStyle w:val="NormalWeb"/>
              <w:ind w:left="156" w:right="150"/>
              <w:rPr>
                <w:rFonts w:ascii="Verdana" w:hAnsi="Verdana"/>
                <w:sz w:val="20"/>
                <w:szCs w:val="20"/>
              </w:rPr>
            </w:pPr>
            <w:r w:rsidRPr="00022A93">
              <w:rPr>
                <w:rFonts w:ascii="Verdana" w:hAnsi="Verdana"/>
                <w:sz w:val="20"/>
                <w:szCs w:val="20"/>
              </w:rPr>
              <w:t>Relative potency: 5</w:t>
            </w:r>
          </w:p>
          <w:p w:rsidR="00525EE1" w:rsidRPr="00022A93" w:rsidRDefault="0035530D" w:rsidP="00022A93">
            <w:pPr>
              <w:pStyle w:val="NormalWeb"/>
              <w:ind w:left="156" w:right="150"/>
              <w:rPr>
                <w:rFonts w:ascii="Verdana" w:hAnsi="Verdana"/>
                <w:sz w:val="20"/>
                <w:szCs w:val="20"/>
              </w:rPr>
            </w:pPr>
            <w:r>
              <w:rPr>
                <w:rFonts w:ascii="Verdana" w:hAnsi="Verdana"/>
                <w:sz w:val="20"/>
                <w:szCs w:val="20"/>
              </w:rPr>
              <w:t xml:space="preserve">Biological </w:t>
            </w:r>
            <w:r w:rsidR="00525EE1" w:rsidRPr="00022A93">
              <w:rPr>
                <w:rFonts w:ascii="Verdana" w:hAnsi="Verdana"/>
                <w:sz w:val="20"/>
                <w:szCs w:val="20"/>
              </w:rPr>
              <w:t>½ life: 18 hrs</w:t>
            </w:r>
          </w:p>
        </w:tc>
      </w:tr>
      <w:tr w:rsidR="00525EE1" w:rsidRPr="00022A93" w:rsidTr="000B53AF">
        <w:trPr>
          <w:trHeight w:val="2177"/>
        </w:trPr>
        <w:tc>
          <w:tcPr>
            <w:tcW w:w="2250" w:type="dxa"/>
            <w:shd w:val="clear" w:color="auto" w:fill="auto"/>
          </w:tcPr>
          <w:p w:rsidR="00525EE1" w:rsidRPr="00022A93" w:rsidRDefault="00525EE1" w:rsidP="00022A93">
            <w:pPr>
              <w:pStyle w:val="NormalWeb"/>
              <w:ind w:left="180"/>
              <w:rPr>
                <w:rFonts w:ascii="Verdana" w:hAnsi="Verdana"/>
                <w:b/>
                <w:sz w:val="20"/>
                <w:szCs w:val="20"/>
              </w:rPr>
            </w:pPr>
            <w:r w:rsidRPr="00022A93">
              <w:rPr>
                <w:rFonts w:ascii="Verdana" w:hAnsi="Verdana"/>
                <w:b/>
                <w:sz w:val="20"/>
                <w:szCs w:val="20"/>
              </w:rPr>
              <w:t>Hydrocortisone</w:t>
            </w:r>
          </w:p>
        </w:tc>
        <w:tc>
          <w:tcPr>
            <w:tcW w:w="2160" w:type="dxa"/>
            <w:shd w:val="clear" w:color="auto" w:fill="auto"/>
          </w:tcPr>
          <w:p w:rsidR="00525EE1" w:rsidRPr="00022A93" w:rsidRDefault="00525EE1" w:rsidP="00022A93">
            <w:pPr>
              <w:pStyle w:val="NormalWeb"/>
              <w:ind w:left="165" w:right="127"/>
              <w:rPr>
                <w:rFonts w:ascii="Verdana" w:hAnsi="Verdana"/>
                <w:sz w:val="20"/>
                <w:szCs w:val="20"/>
              </w:rPr>
            </w:pPr>
            <w:r w:rsidRPr="00022A93">
              <w:rPr>
                <w:rFonts w:ascii="Verdana" w:hAnsi="Verdana"/>
                <w:sz w:val="20"/>
                <w:szCs w:val="20"/>
              </w:rPr>
              <w:t>Decreased rates of BPD and improvement in mortality.</w:t>
            </w:r>
          </w:p>
        </w:tc>
        <w:tc>
          <w:tcPr>
            <w:tcW w:w="2520" w:type="dxa"/>
            <w:shd w:val="clear" w:color="auto" w:fill="auto"/>
          </w:tcPr>
          <w:p w:rsidR="00525EE1" w:rsidRPr="00022A93" w:rsidRDefault="0035530D" w:rsidP="0035530D">
            <w:pPr>
              <w:pStyle w:val="NormalWeb"/>
              <w:ind w:left="203" w:right="174"/>
              <w:rPr>
                <w:rFonts w:ascii="Verdana" w:hAnsi="Verdana"/>
                <w:sz w:val="20"/>
                <w:szCs w:val="20"/>
              </w:rPr>
            </w:pPr>
            <w:r>
              <w:rPr>
                <w:rFonts w:ascii="Verdana" w:hAnsi="Verdana"/>
                <w:sz w:val="20"/>
                <w:szCs w:val="20"/>
              </w:rPr>
              <w:t>Increased risk</w:t>
            </w:r>
            <w:r w:rsidR="00525EE1" w:rsidRPr="00022A93">
              <w:rPr>
                <w:rFonts w:ascii="Verdana" w:hAnsi="Verdana"/>
                <w:sz w:val="20"/>
                <w:szCs w:val="20"/>
              </w:rPr>
              <w:t xml:space="preserve"> of spontaneous intestinal perforation </w:t>
            </w:r>
            <w:r>
              <w:rPr>
                <w:rFonts w:ascii="Verdana" w:hAnsi="Verdana"/>
                <w:sz w:val="20"/>
                <w:szCs w:val="20"/>
              </w:rPr>
              <w:t>with concurrent indomethacin use</w:t>
            </w:r>
          </w:p>
        </w:tc>
        <w:tc>
          <w:tcPr>
            <w:tcW w:w="2610" w:type="dxa"/>
            <w:shd w:val="clear" w:color="auto" w:fill="auto"/>
          </w:tcPr>
          <w:p w:rsidR="0035530D" w:rsidRDefault="0035530D" w:rsidP="00022A93">
            <w:pPr>
              <w:pStyle w:val="NormalWeb"/>
              <w:ind w:left="156" w:right="150"/>
              <w:rPr>
                <w:rFonts w:ascii="Verdana" w:hAnsi="Verdana"/>
                <w:sz w:val="20"/>
                <w:szCs w:val="20"/>
              </w:rPr>
            </w:pPr>
            <w:r>
              <w:rPr>
                <w:rFonts w:ascii="Verdana" w:hAnsi="Verdana"/>
                <w:sz w:val="20"/>
                <w:szCs w:val="20"/>
              </w:rPr>
              <w:t>Has both glucocorticoid and mineralocorticoid activity</w:t>
            </w:r>
          </w:p>
          <w:p w:rsidR="00525EE1" w:rsidRPr="00022A93" w:rsidRDefault="00525EE1" w:rsidP="00022A93">
            <w:pPr>
              <w:pStyle w:val="NormalWeb"/>
              <w:ind w:left="156" w:right="150"/>
              <w:rPr>
                <w:rFonts w:ascii="Verdana" w:hAnsi="Verdana"/>
                <w:sz w:val="20"/>
                <w:szCs w:val="20"/>
              </w:rPr>
            </w:pPr>
            <w:r w:rsidRPr="00022A93">
              <w:rPr>
                <w:rFonts w:ascii="Verdana" w:hAnsi="Verdana"/>
                <w:sz w:val="20"/>
                <w:szCs w:val="20"/>
              </w:rPr>
              <w:t>Relative potency: 1</w:t>
            </w:r>
          </w:p>
          <w:p w:rsidR="00525EE1" w:rsidRPr="00022A93" w:rsidRDefault="0035530D" w:rsidP="00022A93">
            <w:pPr>
              <w:pStyle w:val="NormalWeb"/>
              <w:ind w:left="156" w:right="150"/>
              <w:rPr>
                <w:rFonts w:ascii="Verdana" w:hAnsi="Verdana"/>
                <w:sz w:val="20"/>
                <w:szCs w:val="20"/>
              </w:rPr>
            </w:pPr>
            <w:r>
              <w:rPr>
                <w:rFonts w:ascii="Verdana" w:hAnsi="Verdana"/>
                <w:sz w:val="20"/>
                <w:szCs w:val="20"/>
              </w:rPr>
              <w:t xml:space="preserve">Biological </w:t>
            </w:r>
            <w:r w:rsidR="00525EE1" w:rsidRPr="00022A93">
              <w:rPr>
                <w:rFonts w:ascii="Verdana" w:hAnsi="Verdana"/>
                <w:sz w:val="20"/>
                <w:szCs w:val="20"/>
              </w:rPr>
              <w:t>½ life: 8 hrs</w:t>
            </w:r>
          </w:p>
        </w:tc>
      </w:tr>
    </w:tbl>
    <w:p w:rsidR="000B53AF" w:rsidRDefault="000B53AF" w:rsidP="004F062C">
      <w:pPr>
        <w:pStyle w:val="Heading5"/>
      </w:pPr>
    </w:p>
    <w:p w:rsidR="004F062C" w:rsidRDefault="004F062C" w:rsidP="004F062C">
      <w:pPr>
        <w:pStyle w:val="Heading5"/>
      </w:pPr>
      <w:r>
        <w:t>Implementation</w:t>
      </w:r>
    </w:p>
    <w:p w:rsidR="00254848" w:rsidRDefault="00254848" w:rsidP="00FC7A27">
      <w:pPr>
        <w:pStyle w:val="Heading7"/>
      </w:pPr>
      <w:r>
        <w:t>Prevention</w:t>
      </w:r>
    </w:p>
    <w:p w:rsidR="00254848" w:rsidRPr="00254848" w:rsidRDefault="00254848" w:rsidP="00254848">
      <w:pPr>
        <w:pStyle w:val="Heading7"/>
        <w:rPr>
          <w:b w:val="0"/>
        </w:rPr>
      </w:pPr>
      <w:r w:rsidRPr="00254848">
        <w:rPr>
          <w:b w:val="0"/>
        </w:rPr>
        <w:t xml:space="preserve">If steroids are to be used as PREVENTION therapy for high risk neonates, </w:t>
      </w:r>
      <w:r w:rsidRPr="00B33563">
        <w:t xml:space="preserve">we recommend hydrocortisone </w:t>
      </w:r>
      <w:r w:rsidRPr="00254848">
        <w:rPr>
          <w:b w:val="0"/>
        </w:rPr>
        <w:t>because it has most evidence based studies of efficacy and lower risk and higher benefit in high risk populations.  See EBG/Appendix for additional details.</w:t>
      </w:r>
    </w:p>
    <w:p w:rsidR="00254848" w:rsidRPr="00B33563" w:rsidRDefault="00254848" w:rsidP="00254848">
      <w:pPr>
        <w:pStyle w:val="Heading7"/>
      </w:pPr>
      <w:r w:rsidRPr="00B33563">
        <w:t>Hydrocortisone</w:t>
      </w:r>
    </w:p>
    <w:p w:rsidR="00254848" w:rsidRPr="00254848" w:rsidRDefault="00254848" w:rsidP="00254848">
      <w:pPr>
        <w:pStyle w:val="Heading7"/>
        <w:rPr>
          <w:b w:val="0"/>
        </w:rPr>
      </w:pPr>
      <w:r w:rsidRPr="00254848">
        <w:rPr>
          <w:b w:val="0"/>
        </w:rPr>
        <w:t>Low dose Hydrocortisone for PREVENTION:</w:t>
      </w:r>
    </w:p>
    <w:p w:rsidR="00254848" w:rsidRPr="00254848" w:rsidRDefault="00254848" w:rsidP="00A958DB">
      <w:pPr>
        <w:pStyle w:val="Heading7"/>
        <w:numPr>
          <w:ilvl w:val="0"/>
          <w:numId w:val="45"/>
        </w:numPr>
        <w:rPr>
          <w:b w:val="0"/>
        </w:rPr>
      </w:pPr>
      <w:r w:rsidRPr="00254848">
        <w:rPr>
          <w:b w:val="0"/>
        </w:rPr>
        <w:t>Day 1-2: 1 mg/kg/</w:t>
      </w:r>
      <w:r w:rsidR="007A0414" w:rsidRPr="00254848">
        <w:rPr>
          <w:b w:val="0"/>
        </w:rPr>
        <w:t>dose q6</w:t>
      </w:r>
      <w:r w:rsidRPr="00254848">
        <w:rPr>
          <w:b w:val="0"/>
        </w:rPr>
        <w:t xml:space="preserve"> hours</w:t>
      </w:r>
    </w:p>
    <w:p w:rsidR="00254848" w:rsidRPr="00254848" w:rsidRDefault="00254848" w:rsidP="00A958DB">
      <w:pPr>
        <w:pStyle w:val="Heading7"/>
        <w:numPr>
          <w:ilvl w:val="0"/>
          <w:numId w:val="45"/>
        </w:numPr>
        <w:rPr>
          <w:b w:val="0"/>
        </w:rPr>
      </w:pPr>
      <w:r w:rsidRPr="00254848">
        <w:rPr>
          <w:b w:val="0"/>
        </w:rPr>
        <w:t>Day 3-5: 0.5 mg/kg/dose q6 hours</w:t>
      </w:r>
    </w:p>
    <w:p w:rsidR="00254848" w:rsidRPr="00254848" w:rsidRDefault="00254848" w:rsidP="00A958DB">
      <w:pPr>
        <w:pStyle w:val="Heading7"/>
        <w:numPr>
          <w:ilvl w:val="0"/>
          <w:numId w:val="45"/>
        </w:numPr>
        <w:rPr>
          <w:b w:val="0"/>
        </w:rPr>
      </w:pPr>
      <w:r w:rsidRPr="00254848">
        <w:rPr>
          <w:b w:val="0"/>
        </w:rPr>
        <w:t>Day 6-8: 0.5 mg/kg/dose q12 hours</w:t>
      </w:r>
    </w:p>
    <w:p w:rsidR="006D06F2" w:rsidRPr="00B33563" w:rsidRDefault="00254848" w:rsidP="00A958DB">
      <w:pPr>
        <w:pStyle w:val="Heading7"/>
        <w:numPr>
          <w:ilvl w:val="0"/>
          <w:numId w:val="45"/>
        </w:numPr>
        <w:rPr>
          <w:b w:val="0"/>
        </w:rPr>
      </w:pPr>
      <w:r w:rsidRPr="00254848">
        <w:rPr>
          <w:b w:val="0"/>
        </w:rPr>
        <w:t>Day 9-10: 0.5 mg/kg/dose q24 hours</w:t>
      </w:r>
    </w:p>
    <w:p w:rsidR="000177F8" w:rsidRPr="000177F8" w:rsidRDefault="000177F8" w:rsidP="00FC7A27">
      <w:pPr>
        <w:pStyle w:val="Heading7"/>
      </w:pPr>
      <w:r>
        <w:t>Rescue</w:t>
      </w:r>
    </w:p>
    <w:p w:rsidR="00175E1B" w:rsidRPr="004F062C" w:rsidRDefault="00175E1B" w:rsidP="00525EE1">
      <w:pPr>
        <w:pStyle w:val="policy"/>
      </w:pPr>
      <w:r w:rsidRPr="004F062C">
        <w:t xml:space="preserve">If steroids are to be used, </w:t>
      </w:r>
      <w:r w:rsidRPr="004F062C">
        <w:rPr>
          <w:b/>
        </w:rPr>
        <w:t>we recommend methylprednisolone</w:t>
      </w:r>
      <w:r w:rsidRPr="004F062C">
        <w:t xml:space="preserve"> because of its apparently superior </w:t>
      </w:r>
      <w:r w:rsidR="004F062C" w:rsidRPr="004F062C">
        <w:t>risk: benefit</w:t>
      </w:r>
      <w:r w:rsidRPr="004F062C">
        <w:t xml:space="preserve"> ratio compared to other steroids.  Either dexamethasone or </w:t>
      </w:r>
      <w:r w:rsidR="004F062C" w:rsidRPr="004F062C">
        <w:t>hydrocortisone is</w:t>
      </w:r>
      <w:r w:rsidRPr="004F062C">
        <w:t xml:space="preserve"> also acceptable:</w:t>
      </w:r>
    </w:p>
    <w:p w:rsidR="000B53AF" w:rsidRDefault="000B53AF" w:rsidP="00525EE1">
      <w:pPr>
        <w:pStyle w:val="policy"/>
        <w:rPr>
          <w:b/>
        </w:rPr>
      </w:pPr>
    </w:p>
    <w:p w:rsidR="00175E1B" w:rsidRPr="004F062C" w:rsidRDefault="00525EE1" w:rsidP="00525EE1">
      <w:pPr>
        <w:pStyle w:val="policy"/>
        <w:rPr>
          <w:b/>
        </w:rPr>
      </w:pPr>
      <w:r w:rsidRPr="004F062C">
        <w:rPr>
          <w:b/>
        </w:rPr>
        <w:t>Methylprednisolone</w:t>
      </w:r>
    </w:p>
    <w:p w:rsidR="00254848" w:rsidRDefault="00175E1B" w:rsidP="00525EE1">
      <w:pPr>
        <w:pStyle w:val="policy"/>
      </w:pPr>
      <w:r w:rsidRPr="004F062C">
        <w:t xml:space="preserve">Methylprednisolone </w:t>
      </w:r>
      <w:r w:rsidR="00254848">
        <w:t>for RESCUE</w:t>
      </w:r>
    </w:p>
    <w:p w:rsidR="00254848" w:rsidRDefault="00254848" w:rsidP="00254848">
      <w:pPr>
        <w:pStyle w:val="policy"/>
        <w:numPr>
          <w:ilvl w:val="0"/>
          <w:numId w:val="41"/>
        </w:numPr>
      </w:pPr>
      <w:r>
        <w:t xml:space="preserve">Day 1-5: </w:t>
      </w:r>
      <w:r w:rsidR="000B53AF">
        <w:t>2 mg/kg/dose</w:t>
      </w:r>
      <w:r w:rsidR="00175E1B" w:rsidRPr="004F062C">
        <w:t xml:space="preserve"> </w:t>
      </w:r>
      <w:r>
        <w:t>q 24 hours</w:t>
      </w:r>
      <w:r w:rsidRPr="004F062C">
        <w:t xml:space="preserve"> </w:t>
      </w:r>
    </w:p>
    <w:p w:rsidR="00254848" w:rsidRDefault="00254848" w:rsidP="00254848">
      <w:pPr>
        <w:pStyle w:val="policy"/>
        <w:numPr>
          <w:ilvl w:val="0"/>
          <w:numId w:val="41"/>
        </w:numPr>
      </w:pPr>
      <w:r>
        <w:t xml:space="preserve">Day 6-10: </w:t>
      </w:r>
      <w:r w:rsidR="000B53AF">
        <w:t>1 mg/kg/dose</w:t>
      </w:r>
      <w:r w:rsidR="00175E1B" w:rsidRPr="004F062C">
        <w:t xml:space="preserve"> </w:t>
      </w:r>
      <w:r>
        <w:t>q 24 hours</w:t>
      </w:r>
    </w:p>
    <w:p w:rsidR="00254848" w:rsidRDefault="00254848" w:rsidP="00254848">
      <w:pPr>
        <w:pStyle w:val="policy"/>
        <w:numPr>
          <w:ilvl w:val="0"/>
          <w:numId w:val="41"/>
        </w:numPr>
      </w:pPr>
      <w:r>
        <w:t>Day 11-14:</w:t>
      </w:r>
      <w:r w:rsidR="00175E1B" w:rsidRPr="004F062C">
        <w:t xml:space="preserve"> 1 mg/kg</w:t>
      </w:r>
      <w:r w:rsidR="000B53AF">
        <w:t>/dose</w:t>
      </w:r>
      <w:r w:rsidR="00175E1B" w:rsidRPr="004F062C">
        <w:t xml:space="preserve"> </w:t>
      </w:r>
      <w:r>
        <w:t>q48 hours</w:t>
      </w:r>
      <w:r w:rsidR="00175E1B" w:rsidRPr="004F062C">
        <w:t xml:space="preserve"> for two doses</w:t>
      </w:r>
      <w:r>
        <w:t xml:space="preserve"> (skip day 11, </w:t>
      </w:r>
      <w:r w:rsidRPr="00254848">
        <w:rPr>
          <w:b/>
        </w:rPr>
        <w:t>give dose on day 12</w:t>
      </w:r>
      <w:r>
        <w:t xml:space="preserve">, skip day 13 and </w:t>
      </w:r>
      <w:r w:rsidRPr="00254848">
        <w:rPr>
          <w:b/>
        </w:rPr>
        <w:t>give dose on day 14</w:t>
      </w:r>
      <w:r>
        <w:t>).</w:t>
      </w:r>
    </w:p>
    <w:p w:rsidR="00175E1B" w:rsidRPr="004F062C" w:rsidRDefault="00175E1B" w:rsidP="00525EE1">
      <w:pPr>
        <w:pStyle w:val="policy"/>
      </w:pPr>
      <w:r w:rsidRPr="004F062C">
        <w:t xml:space="preserve">For longer term use, consider continuing to decrease dose to 0.5 mg/kg </w:t>
      </w:r>
      <w:r w:rsidR="004F062C">
        <w:t>every other day</w:t>
      </w:r>
      <w:r w:rsidRPr="004F062C">
        <w:t xml:space="preserve"> then let child outgrow dose. </w:t>
      </w:r>
    </w:p>
    <w:p w:rsidR="000B53AF" w:rsidRDefault="000B53AF" w:rsidP="00525EE1">
      <w:pPr>
        <w:pStyle w:val="policy"/>
        <w:rPr>
          <w:b/>
        </w:rPr>
      </w:pPr>
    </w:p>
    <w:p w:rsidR="00175E1B" w:rsidRPr="004F062C" w:rsidRDefault="00175E1B" w:rsidP="00525EE1">
      <w:pPr>
        <w:pStyle w:val="policy"/>
        <w:rPr>
          <w:b/>
        </w:rPr>
      </w:pPr>
      <w:r w:rsidRPr="004F062C">
        <w:rPr>
          <w:b/>
        </w:rPr>
        <w:t>Dexamethasone</w:t>
      </w:r>
    </w:p>
    <w:p w:rsidR="00FC7A27" w:rsidRPr="00525EE1" w:rsidRDefault="00175E1B" w:rsidP="00525EE1">
      <w:pPr>
        <w:pStyle w:val="policy"/>
      </w:pPr>
      <w:r w:rsidRPr="004F062C">
        <w:t xml:space="preserve">The majority of the studies showing adverse results used relatively high dose, long duration therapy with dexamethasone started within the first week of life. Therefore, we recommend using the minimum dose of steroid that achieves a clinical response and starting after the first week of life. The following treatment guidelines are adapted from a multi-centered study of inhaled nitric oxide for the prevention of </w:t>
      </w:r>
      <w:r w:rsidR="00077E8E">
        <w:t>BPD</w:t>
      </w:r>
      <w:r w:rsidRPr="004F062C">
        <w:t xml:space="preserve"> study.</w:t>
      </w:r>
      <w:r w:rsidR="0026122A" w:rsidRPr="004F062C">
        <w:rPr>
          <w:rStyle w:val="EndnoteReference"/>
        </w:rPr>
        <w:t xml:space="preserve"> </w:t>
      </w:r>
      <w:r w:rsidRPr="004F062C">
        <w:t>They attempt to expose the infant to the lowest, shortest course of dexamethasone</w:t>
      </w:r>
      <w:r w:rsidR="008E706B">
        <w:t>.</w:t>
      </w:r>
    </w:p>
    <w:p w:rsidR="00254848" w:rsidRPr="000B53AF" w:rsidRDefault="00FC7A27" w:rsidP="000B53AF">
      <w:pPr>
        <w:pStyle w:val="NormalWeb"/>
        <w:spacing w:before="0" w:after="0"/>
        <w:rPr>
          <w:rStyle w:val="Heading9Char"/>
          <w:b w:val="0"/>
          <w:i w:val="0"/>
          <w:sz w:val="20"/>
          <w:szCs w:val="20"/>
        </w:rPr>
      </w:pPr>
      <w:r w:rsidRPr="000B53AF">
        <w:rPr>
          <w:rStyle w:val="Heading9Char"/>
          <w:b w:val="0"/>
          <w:i w:val="0"/>
          <w:sz w:val="20"/>
          <w:szCs w:val="20"/>
        </w:rPr>
        <w:t>Dexamethasone</w:t>
      </w:r>
      <w:r w:rsidR="000B53AF">
        <w:rPr>
          <w:rStyle w:val="Heading9Char"/>
          <w:b w:val="0"/>
          <w:i w:val="0"/>
          <w:sz w:val="20"/>
          <w:szCs w:val="20"/>
        </w:rPr>
        <w:t xml:space="preserve"> for RESCUE</w:t>
      </w:r>
      <w:r w:rsidRPr="000B53AF">
        <w:rPr>
          <w:rStyle w:val="Heading9Char"/>
          <w:b w:val="0"/>
          <w:i w:val="0"/>
          <w:sz w:val="20"/>
          <w:szCs w:val="20"/>
        </w:rPr>
        <w:t xml:space="preserve"> (based on </w:t>
      </w:r>
      <w:r w:rsidR="00254848" w:rsidRPr="000B53AF">
        <w:rPr>
          <w:rStyle w:val="Heading9Char"/>
          <w:b w:val="0"/>
          <w:i w:val="0"/>
          <w:sz w:val="20"/>
          <w:szCs w:val="20"/>
        </w:rPr>
        <w:t>DART</w:t>
      </w:r>
      <w:r w:rsidRPr="000B53AF">
        <w:rPr>
          <w:rStyle w:val="Heading9Char"/>
          <w:b w:val="0"/>
          <w:i w:val="0"/>
          <w:sz w:val="20"/>
          <w:szCs w:val="20"/>
        </w:rPr>
        <w:t xml:space="preserve">: </w:t>
      </w:r>
      <w:r w:rsidR="00254848" w:rsidRPr="000B53AF">
        <w:rPr>
          <w:rStyle w:val="Heading9Char"/>
          <w:b w:val="0"/>
          <w:i w:val="0"/>
          <w:sz w:val="20"/>
          <w:szCs w:val="20"/>
        </w:rPr>
        <w:t>Dexamethasone A Randomized Controlled Trial)</w:t>
      </w:r>
    </w:p>
    <w:p w:rsidR="008E706B" w:rsidRDefault="008E706B" w:rsidP="00525EE1">
      <w:pPr>
        <w:pStyle w:val="NormalWeb"/>
        <w:spacing w:before="0" w:after="0"/>
        <w:ind w:left="360"/>
        <w:rPr>
          <w:rStyle w:val="Heading9Char"/>
          <w:sz w:val="20"/>
          <w:szCs w:val="20"/>
        </w:rPr>
      </w:pPr>
    </w:p>
    <w:p w:rsidR="00254848" w:rsidRPr="00254848" w:rsidRDefault="00254848" w:rsidP="00B33563">
      <w:pPr>
        <w:pStyle w:val="NormalWeb"/>
        <w:numPr>
          <w:ilvl w:val="0"/>
          <w:numId w:val="40"/>
        </w:numPr>
        <w:spacing w:before="0" w:beforeAutospacing="0"/>
        <w:rPr>
          <w:rStyle w:val="Heading9Char"/>
          <w:b w:val="0"/>
          <w:i w:val="0"/>
          <w:sz w:val="20"/>
          <w:szCs w:val="20"/>
        </w:rPr>
      </w:pPr>
      <w:r w:rsidRPr="00254848">
        <w:rPr>
          <w:rStyle w:val="Heading9Char"/>
          <w:b w:val="0"/>
          <w:i w:val="0"/>
          <w:sz w:val="20"/>
          <w:szCs w:val="20"/>
        </w:rPr>
        <w:t>Day1-3: 0.15 mg/kg/dose q 24hours</w:t>
      </w:r>
    </w:p>
    <w:p w:rsidR="00254848" w:rsidRPr="00254848" w:rsidRDefault="00254848" w:rsidP="00B33563">
      <w:pPr>
        <w:pStyle w:val="NormalWeb"/>
        <w:numPr>
          <w:ilvl w:val="0"/>
          <w:numId w:val="40"/>
        </w:numPr>
        <w:spacing w:before="0" w:beforeAutospacing="0"/>
        <w:rPr>
          <w:rStyle w:val="Heading9Char"/>
          <w:b w:val="0"/>
          <w:i w:val="0"/>
          <w:sz w:val="20"/>
          <w:szCs w:val="20"/>
        </w:rPr>
      </w:pPr>
      <w:r w:rsidRPr="00254848">
        <w:rPr>
          <w:rStyle w:val="Heading9Char"/>
          <w:b w:val="0"/>
          <w:i w:val="0"/>
          <w:sz w:val="20"/>
          <w:szCs w:val="20"/>
        </w:rPr>
        <w:t>Day 4-6: 0.1 mg/kg/dose q24 hours</w:t>
      </w:r>
    </w:p>
    <w:p w:rsidR="00254848" w:rsidRPr="00254848" w:rsidRDefault="00254848" w:rsidP="00B33563">
      <w:pPr>
        <w:pStyle w:val="NormalWeb"/>
        <w:numPr>
          <w:ilvl w:val="0"/>
          <w:numId w:val="40"/>
        </w:numPr>
        <w:spacing w:before="0" w:beforeAutospacing="0"/>
        <w:rPr>
          <w:rStyle w:val="Heading9Char"/>
          <w:b w:val="0"/>
          <w:i w:val="0"/>
          <w:sz w:val="20"/>
          <w:szCs w:val="20"/>
        </w:rPr>
      </w:pPr>
      <w:r w:rsidRPr="00254848">
        <w:rPr>
          <w:rStyle w:val="Heading9Char"/>
          <w:b w:val="0"/>
          <w:i w:val="0"/>
          <w:sz w:val="20"/>
          <w:szCs w:val="20"/>
        </w:rPr>
        <w:t>Day 7-8: 0.05 mg/kg/dose q24 hours</w:t>
      </w:r>
    </w:p>
    <w:p w:rsidR="00254848" w:rsidRPr="00254848" w:rsidRDefault="00254848" w:rsidP="00B33563">
      <w:pPr>
        <w:pStyle w:val="NormalWeb"/>
        <w:numPr>
          <w:ilvl w:val="0"/>
          <w:numId w:val="40"/>
        </w:numPr>
        <w:spacing w:before="0" w:beforeAutospacing="0"/>
        <w:rPr>
          <w:rStyle w:val="Heading9Char"/>
          <w:b w:val="0"/>
          <w:i w:val="0"/>
          <w:sz w:val="20"/>
          <w:szCs w:val="20"/>
        </w:rPr>
      </w:pPr>
      <w:r w:rsidRPr="00254848">
        <w:rPr>
          <w:rStyle w:val="Heading9Char"/>
          <w:b w:val="0"/>
          <w:i w:val="0"/>
          <w:sz w:val="20"/>
          <w:szCs w:val="20"/>
        </w:rPr>
        <w:t>Day 9-10: 0.02 mg/kg/dose q24 hours</w:t>
      </w:r>
    </w:p>
    <w:p w:rsidR="00254848" w:rsidRDefault="00254848" w:rsidP="00525EE1">
      <w:pPr>
        <w:pStyle w:val="NormalWeb"/>
        <w:spacing w:before="0" w:after="0"/>
        <w:ind w:left="360"/>
        <w:rPr>
          <w:rStyle w:val="Heading9Char"/>
          <w:sz w:val="20"/>
          <w:szCs w:val="20"/>
        </w:rPr>
      </w:pPr>
    </w:p>
    <w:p w:rsidR="00B33563" w:rsidRPr="004F062C" w:rsidRDefault="00B33563" w:rsidP="00B33563">
      <w:pPr>
        <w:pStyle w:val="NormalWeb"/>
        <w:rPr>
          <w:rFonts w:ascii="Verdana" w:hAnsi="Verdana" w:cs="Times New Roman"/>
          <w:sz w:val="20"/>
          <w:szCs w:val="20"/>
        </w:rPr>
      </w:pPr>
      <w:r>
        <w:rPr>
          <w:rFonts w:ascii="Verdana" w:hAnsi="Verdana"/>
          <w:sz w:val="20"/>
          <w:szCs w:val="20"/>
        </w:rPr>
        <w:t>If clinical team opts to use hydrocortisone for RESCUE, refer to prevention dosing above. If patient arrives from OSH on hydrocortisone taper, discuss with pharmacy if taper should continue as planned or be adjusted.</w:t>
      </w:r>
    </w:p>
    <w:p w:rsidR="006A7AA1" w:rsidRDefault="006A7AA1" w:rsidP="006A7AA1">
      <w:pPr>
        <w:pStyle w:val="Heading5"/>
      </w:pPr>
      <w:r>
        <w:t>Evaluation</w:t>
      </w:r>
    </w:p>
    <w:p w:rsidR="006A7AA1" w:rsidRDefault="006A7AA1" w:rsidP="006A7AA1">
      <w:r>
        <w:t>Evaluate effectiveness of the procedure and patient outcomes.</w:t>
      </w:r>
    </w:p>
    <w:p w:rsidR="006A7AA1" w:rsidRDefault="006A7AA1" w:rsidP="006A7AA1">
      <w:pPr>
        <w:pStyle w:val="Heading4"/>
      </w:pPr>
      <w:r>
        <w:t>Documentation</w:t>
      </w:r>
    </w:p>
    <w:p w:rsidR="00095163" w:rsidRDefault="006A7AA1" w:rsidP="00D765E7">
      <w:r>
        <w:t xml:space="preserve">Complete </w:t>
      </w:r>
      <w:hyperlink r:id="rId11" w:history="1">
        <w:r>
          <w:rPr>
            <w:rStyle w:val="Hyperlink"/>
          </w:rPr>
          <w:t>patient care do</w:t>
        </w:r>
        <w:bookmarkStart w:id="1" w:name="_Hlt25640078"/>
        <w:r>
          <w:rPr>
            <w:rStyle w:val="Hyperlink"/>
          </w:rPr>
          <w:t>c</w:t>
        </w:r>
        <w:bookmarkEnd w:id="1"/>
        <w:r>
          <w:rPr>
            <w:rStyle w:val="Hyperlink"/>
          </w:rPr>
          <w:t>u</w:t>
        </w:r>
        <w:r>
          <w:rPr>
            <w:rStyle w:val="Hyperlink"/>
          </w:rPr>
          <w:t>m</w:t>
        </w:r>
        <w:r>
          <w:rPr>
            <w:rStyle w:val="Hyperlink"/>
          </w:rPr>
          <w:t>entation</w:t>
        </w:r>
      </w:hyperlink>
      <w:r>
        <w:t xml:space="preserve"> as described in the Standards and Guidelines. </w:t>
      </w:r>
    </w:p>
    <w:p w:rsidR="000B53AF" w:rsidRDefault="000B53AF" w:rsidP="000B53AF">
      <w:pPr>
        <w:pStyle w:val="Heading4"/>
      </w:pPr>
      <w:r>
        <w:lastRenderedPageBreak/>
        <w:t>Resources</w:t>
      </w:r>
    </w:p>
    <w:p w:rsidR="000B53AF" w:rsidRDefault="000B53AF" w:rsidP="00D765E7">
      <w:hyperlink r:id="rId12" w:history="1">
        <w:r w:rsidRPr="000B53AF">
          <w:rPr>
            <w:rStyle w:val="Hyperlink"/>
            <w:rFonts w:ascii="Verdana" w:hAnsi="Verdana"/>
          </w:rPr>
          <w:t>Hydrocortisone for BPD Prevention Weaning Tool</w:t>
        </w:r>
      </w:hyperlink>
    </w:p>
    <w:p w:rsidR="000B53AF" w:rsidRDefault="000B53AF" w:rsidP="00D765E7">
      <w:hyperlink r:id="rId13" w:history="1">
        <w:r w:rsidRPr="000B53AF">
          <w:rPr>
            <w:rStyle w:val="Hyperlink"/>
            <w:rFonts w:ascii="Verdana" w:hAnsi="Verdana"/>
          </w:rPr>
          <w:t xml:space="preserve">Methylprednisolone/ Prednisolone </w:t>
        </w:r>
        <w:r>
          <w:rPr>
            <w:rStyle w:val="Hyperlink"/>
            <w:rFonts w:ascii="Verdana" w:hAnsi="Verdana"/>
          </w:rPr>
          <w:t xml:space="preserve">for BPD Rescue </w:t>
        </w:r>
        <w:r w:rsidRPr="000B53AF">
          <w:rPr>
            <w:rStyle w:val="Hyperlink"/>
            <w:rFonts w:ascii="Verdana" w:hAnsi="Verdana"/>
          </w:rPr>
          <w:t>Weaning Tool</w:t>
        </w:r>
      </w:hyperlink>
    </w:p>
    <w:p w:rsidR="000B53AF" w:rsidRPr="00095163" w:rsidRDefault="003C2F13" w:rsidP="00D765E7">
      <w:hyperlink r:id="rId14" w:history="1">
        <w:r w:rsidR="000B53AF" w:rsidRPr="003C2F13">
          <w:rPr>
            <w:rStyle w:val="Hyperlink"/>
            <w:rFonts w:ascii="Verdana" w:hAnsi="Verdana"/>
          </w:rPr>
          <w:t>Dexamethasone for BPD Rescue Weaning Tool</w:t>
        </w:r>
      </w:hyperlink>
    </w:p>
    <w:p w:rsidR="006A7AA1" w:rsidRPr="00B33563" w:rsidRDefault="00F43199">
      <w:pPr>
        <w:pStyle w:val="Heading4"/>
      </w:pPr>
      <w:r w:rsidRPr="00B33563">
        <w:t>References</w:t>
      </w:r>
    </w:p>
    <w:p w:rsidR="009D5481" w:rsidRDefault="009D5481" w:rsidP="0026122A">
      <w:pPr>
        <w:spacing w:before="100" w:after="100"/>
        <w:rPr>
          <w:lang w:val="it-IT"/>
        </w:rPr>
      </w:pPr>
      <w:r w:rsidRPr="009D5481">
        <w:rPr>
          <w:lang w:val="it-IT"/>
        </w:rPr>
        <w:t xml:space="preserve">Policy Statement: Postnatal Corticosteroids to Prevent or Treat Bronchopulmonary Dysplasia. Pediatrics. 2010;126(4):800–808. Reaffirmed January 2014 </w:t>
      </w:r>
    </w:p>
    <w:p w:rsidR="0026122A" w:rsidRDefault="0026122A" w:rsidP="0026122A">
      <w:pPr>
        <w:spacing w:before="100" w:after="100"/>
      </w:pPr>
      <w:r w:rsidRPr="00D765E7">
        <w:rPr>
          <w:lang w:val="it-IT"/>
        </w:rPr>
        <w:t xml:space="preserve">Almeida OFX, Conde GL, Chrochemore C, et al. </w:t>
      </w:r>
      <w:r w:rsidRPr="00D765E7">
        <w:t xml:space="preserve">Subtle shifts in the ratio between pro- and antiapoptotic molecules after activation of corticosteroid receptors decide neuronal fate. </w:t>
      </w:r>
      <w:r w:rsidRPr="00D765E7">
        <w:rPr>
          <w:i/>
          <w:iCs/>
        </w:rPr>
        <w:t>FASEB J.</w:t>
      </w:r>
      <w:r w:rsidRPr="00D765E7">
        <w:t> 14:779-790, 2000.</w:t>
      </w:r>
    </w:p>
    <w:p w:rsidR="0026122A" w:rsidRPr="0026122A" w:rsidRDefault="0026122A" w:rsidP="0026122A">
      <w:r w:rsidRPr="00D765E7">
        <w:t xml:space="preserve">Ballard R, et al: as member of the NO </w:t>
      </w:r>
      <w:r w:rsidR="00077E8E">
        <w:t>BPD</w:t>
      </w:r>
      <w:r w:rsidRPr="00D765E7">
        <w:t xml:space="preserve"> Study Group. Inhaled Nitric Oxide in Preterm Infants Undergoing Mechanical Ventilation. New England Journal of Medicine. 2006: 355(4): 343-353.</w:t>
      </w:r>
    </w:p>
    <w:p w:rsidR="0026122A" w:rsidRPr="00D765E7" w:rsidRDefault="0026122A" w:rsidP="0026122A">
      <w:pPr>
        <w:spacing w:before="100" w:after="100"/>
        <w:rPr>
          <w:rFonts w:eastAsia="Arial Unicode MS"/>
        </w:rPr>
      </w:pPr>
      <w:r w:rsidRPr="00D765E7">
        <w:t>Bhandari A, Schramm C, Kimble C, Pappagallo M, Hussain N. Effect of a Short Course of Prednisolone in Infants With Oxygen-Dependent Bronchopulmonary Dysplasia. Pediatrics. 2008; 121 (2): e344-4349.</w:t>
      </w:r>
    </w:p>
    <w:p w:rsidR="0026122A" w:rsidRDefault="0026122A" w:rsidP="00175E1B">
      <w:pPr>
        <w:pStyle w:val="NormalWeb"/>
        <w:spacing w:before="0" w:after="0"/>
        <w:rPr>
          <w:rStyle w:val="Strong"/>
          <w:rFonts w:ascii="Verdana" w:hAnsi="Verdana" w:cs="Times New Roman"/>
          <w:b w:val="0"/>
          <w:sz w:val="20"/>
          <w:szCs w:val="20"/>
        </w:rPr>
      </w:pPr>
    </w:p>
    <w:p w:rsidR="00175E1B" w:rsidRPr="00D765E7" w:rsidRDefault="00175E1B" w:rsidP="00175E1B">
      <w:pPr>
        <w:pStyle w:val="NormalWeb"/>
        <w:spacing w:before="0" w:after="0"/>
        <w:rPr>
          <w:rFonts w:ascii="Verdana" w:hAnsi="Verdana" w:cs="Times New Roman"/>
          <w:sz w:val="20"/>
          <w:szCs w:val="20"/>
        </w:rPr>
      </w:pPr>
      <w:r w:rsidRPr="00D765E7">
        <w:rPr>
          <w:rStyle w:val="Strong"/>
          <w:rFonts w:ascii="Verdana" w:hAnsi="Verdana" w:cs="Times New Roman"/>
          <w:b w:val="0"/>
          <w:sz w:val="20"/>
          <w:szCs w:val="20"/>
        </w:rPr>
        <w:t>Committee on Fetus and Newborn. 2002.</w:t>
      </w:r>
      <w:r w:rsidRPr="00D765E7">
        <w:rPr>
          <w:rStyle w:val="Strong"/>
          <w:rFonts w:ascii="Verdana" w:hAnsi="Verdana" w:cs="Times New Roman"/>
          <w:sz w:val="20"/>
          <w:szCs w:val="20"/>
        </w:rPr>
        <w:t xml:space="preserve"> </w:t>
      </w:r>
      <w:r w:rsidRPr="00D765E7">
        <w:rPr>
          <w:rFonts w:ascii="Verdana" w:hAnsi="Verdana" w:cs="Times New Roman"/>
          <w:sz w:val="20"/>
          <w:szCs w:val="20"/>
        </w:rPr>
        <w:t xml:space="preserve">Postnatal Corticosteroids to Treat or Prevent </w:t>
      </w:r>
      <w:r w:rsidR="00077E8E">
        <w:rPr>
          <w:rFonts w:ascii="Verdana" w:hAnsi="Verdana" w:cs="Times New Roman"/>
          <w:sz w:val="20"/>
          <w:szCs w:val="20"/>
        </w:rPr>
        <w:t>BPD</w:t>
      </w:r>
      <w:r w:rsidRPr="00D765E7">
        <w:rPr>
          <w:rFonts w:ascii="Verdana" w:hAnsi="Verdana" w:cs="Times New Roman"/>
          <w:sz w:val="20"/>
          <w:szCs w:val="20"/>
        </w:rPr>
        <w:t xml:space="preserve"> in Preterm Infants. PEDIATRICS (109) Feb 2002, pp. 330-338.</w:t>
      </w:r>
    </w:p>
    <w:p w:rsidR="00175E1B" w:rsidRPr="00D765E7" w:rsidRDefault="00175E1B" w:rsidP="00175E1B">
      <w:pPr>
        <w:pStyle w:val="NormalWeb"/>
        <w:spacing w:before="0" w:after="0"/>
        <w:rPr>
          <w:rFonts w:ascii="Verdana" w:hAnsi="Verdana" w:cs="Times New Roman"/>
          <w:sz w:val="20"/>
          <w:szCs w:val="20"/>
        </w:rPr>
      </w:pPr>
    </w:p>
    <w:p w:rsidR="00B33563" w:rsidRDefault="00B33563" w:rsidP="00175E1B">
      <w:pPr>
        <w:pStyle w:val="NormalWeb"/>
        <w:spacing w:before="0" w:after="0"/>
        <w:rPr>
          <w:rFonts w:ascii="Verdana" w:hAnsi="Verdana" w:cs="Times New Roman"/>
          <w:sz w:val="20"/>
          <w:szCs w:val="20"/>
        </w:rPr>
      </w:pPr>
      <w:r w:rsidRPr="00B33563">
        <w:rPr>
          <w:rFonts w:ascii="Verdana" w:hAnsi="Verdana" w:cs="Times New Roman"/>
          <w:sz w:val="20"/>
          <w:szCs w:val="20"/>
        </w:rPr>
        <w:t>Doyle LW, Davis PG, Morley CJ,McPhee A,Carlin JB ; DART Study Investigators. Low-dose dexamethasone facilitates extubation among chronically ventilator-dependent infants: a multicenter, international, randomized, controlled trial. Pediatrics. 2006;117(1):75–83</w:t>
      </w:r>
    </w:p>
    <w:p w:rsidR="00B33563" w:rsidRDefault="00B33563" w:rsidP="00175E1B">
      <w:pPr>
        <w:pStyle w:val="NormalWeb"/>
        <w:spacing w:before="0" w:after="0"/>
        <w:rPr>
          <w:rFonts w:ascii="Verdana" w:hAnsi="Verdana" w:cs="Times New Roman"/>
          <w:sz w:val="20"/>
          <w:szCs w:val="20"/>
        </w:rPr>
      </w:pPr>
    </w:p>
    <w:p w:rsidR="00175E1B" w:rsidRPr="00D765E7" w:rsidRDefault="00175E1B" w:rsidP="00175E1B">
      <w:pPr>
        <w:pStyle w:val="NormalWeb"/>
        <w:spacing w:before="0" w:after="0"/>
        <w:rPr>
          <w:rFonts w:ascii="Verdana" w:hAnsi="Verdana" w:cs="Times New Roman"/>
          <w:sz w:val="20"/>
          <w:szCs w:val="20"/>
        </w:rPr>
      </w:pPr>
      <w:r w:rsidRPr="00D765E7">
        <w:rPr>
          <w:rFonts w:ascii="Verdana" w:hAnsi="Verdana" w:cs="Times New Roman"/>
          <w:sz w:val="20"/>
          <w:szCs w:val="20"/>
        </w:rPr>
        <w:t xml:space="preserve">Halliday HL, Ehrenkranz RA. Early postnatal (&lt;96 hours) corticosteroids for preventing </w:t>
      </w:r>
      <w:r w:rsidR="00077E8E">
        <w:rPr>
          <w:rFonts w:ascii="Verdana" w:hAnsi="Verdana" w:cs="Times New Roman"/>
          <w:sz w:val="20"/>
          <w:szCs w:val="20"/>
        </w:rPr>
        <w:t>BPD</w:t>
      </w:r>
      <w:r w:rsidRPr="00D765E7">
        <w:rPr>
          <w:rFonts w:ascii="Verdana" w:hAnsi="Verdana" w:cs="Times New Roman"/>
          <w:sz w:val="20"/>
          <w:szCs w:val="20"/>
        </w:rPr>
        <w:t xml:space="preserve"> in preterm infants (Cochrane Review). </w:t>
      </w:r>
      <w:r w:rsidRPr="00D765E7">
        <w:rPr>
          <w:rFonts w:ascii="Verdana" w:hAnsi="Verdana" w:cs="Times New Roman"/>
          <w:i/>
          <w:sz w:val="20"/>
          <w:szCs w:val="20"/>
        </w:rPr>
        <w:t>Cochrane Database Syst Rev.</w:t>
      </w:r>
      <w:r w:rsidRPr="00D765E7">
        <w:rPr>
          <w:rFonts w:ascii="Verdana" w:hAnsi="Verdana" w:cs="Times New Roman"/>
          <w:sz w:val="20"/>
          <w:szCs w:val="20"/>
        </w:rPr>
        <w:t xml:space="preserve">2001; 1 :CD00146. </w:t>
      </w:r>
    </w:p>
    <w:p w:rsidR="00175E1B" w:rsidRPr="00D765E7" w:rsidRDefault="00175E1B" w:rsidP="00175E1B">
      <w:pPr>
        <w:pStyle w:val="EndnoteText"/>
        <w:rPr>
          <w:rFonts w:ascii="Verdana" w:hAnsi="Verdana"/>
        </w:rPr>
      </w:pPr>
    </w:p>
    <w:p w:rsidR="0026122A" w:rsidRPr="00D765E7" w:rsidRDefault="00175E1B" w:rsidP="00A958DB">
      <w:pPr>
        <w:spacing w:before="100" w:after="100"/>
      </w:pPr>
      <w:r w:rsidRPr="00D765E7">
        <w:t xml:space="preserve">Haynes RC. Adrenocorticotropic hormone; adrenocortical steroids and their synthetic analogs; inhibitors of adrenocortical steroid biosynthesis. In: </w:t>
      </w:r>
      <w:r w:rsidRPr="00D765E7">
        <w:rPr>
          <w:i/>
          <w:iCs/>
        </w:rPr>
        <w:t>Goodman &amp; Gilman's The Pharmacological Basis of Therapeutics.</w:t>
      </w:r>
      <w:r w:rsidRPr="00D765E7">
        <w:t xml:space="preserve"> New York, NY: Macmillan Publishing Co; 1992;1431-1462.</w:t>
      </w:r>
    </w:p>
    <w:p w:rsidR="0026122A" w:rsidRDefault="0026122A" w:rsidP="00175E1B">
      <w:pPr>
        <w:spacing w:before="100" w:after="100"/>
      </w:pPr>
      <w:r w:rsidRPr="00D765E7">
        <w:t>Reist M, Marshall KA, Jenner P, Halliwell B Toxic effects of</w:t>
      </w:r>
      <w:r>
        <w:t xml:space="preserve"> sulfite in  combination with </w:t>
      </w:r>
      <w:r w:rsidRPr="00D765E7">
        <w:t xml:space="preserve">peroxynitrite on neuronal cells. </w:t>
      </w:r>
      <w:r w:rsidRPr="00D765E7">
        <w:rPr>
          <w:i/>
          <w:iCs/>
        </w:rPr>
        <w:t>J Neurochem.</w:t>
      </w:r>
      <w:r w:rsidRPr="00D765E7">
        <w:t xml:space="preserve"> 1998; 71:2431-2438 </w:t>
      </w:r>
    </w:p>
    <w:p w:rsidR="0026122A" w:rsidRPr="0026122A" w:rsidRDefault="0026122A" w:rsidP="0026122A">
      <w:pPr>
        <w:pStyle w:val="policy"/>
      </w:pPr>
      <w:r w:rsidRPr="00D765E7">
        <w:t xml:space="preserve">Shah V, Ohlsson A. Postnatal dexamethasone in the prevention of </w:t>
      </w:r>
      <w:r w:rsidR="00077E8E">
        <w:t>BPD</w:t>
      </w:r>
      <w:r w:rsidRPr="00D765E7">
        <w:t xml:space="preserve">. In: David TJ, ed. </w:t>
      </w:r>
      <w:r w:rsidRPr="00D765E7">
        <w:rPr>
          <w:i/>
        </w:rPr>
        <w:t>Recent Advances in Paediatrics 19.</w:t>
      </w:r>
      <w:r w:rsidRPr="00D765E7">
        <w:t>London, England: Churchill Livingstone;2001 :77 –96.</w:t>
      </w:r>
    </w:p>
    <w:p w:rsidR="00175E1B" w:rsidRPr="00D765E7" w:rsidRDefault="00175E1B" w:rsidP="00175E1B">
      <w:pPr>
        <w:spacing w:before="100" w:after="100"/>
        <w:rPr>
          <w:rFonts w:eastAsia="Arial Unicode MS"/>
        </w:rPr>
      </w:pPr>
      <w:r w:rsidRPr="00D765E7">
        <w:lastRenderedPageBreak/>
        <w:t xml:space="preserve">Shah V, Ohlsson A, Halliday HL, Dunn MS. Early administration of inhaled corticosteroids for preventing </w:t>
      </w:r>
      <w:r w:rsidR="00077E8E">
        <w:t>BPD</w:t>
      </w:r>
      <w:r w:rsidRPr="00D765E7">
        <w:t xml:space="preserve"> in ventilated very low birth weight preterm neonates. Cochrane Database Syst Rev. 2007: (4): CD001969.</w:t>
      </w:r>
    </w:p>
    <w:p w:rsidR="00175E1B" w:rsidRPr="00D765E7" w:rsidRDefault="00175E1B" w:rsidP="00175E1B">
      <w:pPr>
        <w:spacing w:before="100" w:after="100"/>
        <w:rPr>
          <w:rFonts w:eastAsia="Arial Unicode MS"/>
        </w:rPr>
      </w:pPr>
      <w:r w:rsidRPr="00D765E7">
        <w:t xml:space="preserve">Shah SS, Ohlsson A, Halliday H, Shah VS. Inhaled versus systemic corticosteroids for the treatment of </w:t>
      </w:r>
      <w:r w:rsidR="00077E8E">
        <w:t>BPD</w:t>
      </w:r>
      <w:r w:rsidRPr="00D765E7">
        <w:t xml:space="preserve"> in ventilated very low birth weight preterm infants. Cochrane Database Syst. Rev. 2007: (4): CD002057.</w:t>
      </w:r>
    </w:p>
    <w:p w:rsidR="0026122A" w:rsidRPr="0026122A" w:rsidRDefault="0026122A" w:rsidP="0026122A">
      <w:pPr>
        <w:pStyle w:val="policy"/>
        <w:rPr>
          <w:rFonts w:eastAsia="Arial Unicode MS"/>
        </w:rPr>
      </w:pPr>
      <w:hyperlink r:id="rId15" w:history="1">
        <w:r w:rsidRPr="0026122A">
          <w:rPr>
            <w:rStyle w:val="Hyperlink"/>
            <w:rFonts w:ascii="Verdana" w:hAnsi="Verdana"/>
            <w:b w:val="0"/>
            <w:bCs/>
            <w:color w:val="auto"/>
            <w:u w:val="none"/>
          </w:rPr>
          <w:t>Waber DP</w:t>
        </w:r>
      </w:hyperlink>
      <w:r w:rsidRPr="0026122A">
        <w:rPr>
          <w:b/>
        </w:rPr>
        <w:t xml:space="preserve">, </w:t>
      </w:r>
      <w:hyperlink r:id="rId16" w:history="1">
        <w:r w:rsidRPr="0026122A">
          <w:rPr>
            <w:rStyle w:val="Hyperlink"/>
            <w:rFonts w:ascii="Verdana" w:hAnsi="Verdana"/>
            <w:b w:val="0"/>
            <w:bCs/>
            <w:color w:val="auto"/>
            <w:u w:val="none"/>
          </w:rPr>
          <w:t>Carpentieri SC</w:t>
        </w:r>
      </w:hyperlink>
      <w:r w:rsidRPr="0026122A">
        <w:rPr>
          <w:b/>
        </w:rPr>
        <w:t xml:space="preserve">, </w:t>
      </w:r>
      <w:hyperlink r:id="rId17" w:history="1">
        <w:r w:rsidRPr="0026122A">
          <w:rPr>
            <w:rStyle w:val="Hyperlink"/>
            <w:rFonts w:ascii="Verdana" w:hAnsi="Verdana"/>
            <w:b w:val="0"/>
            <w:bCs/>
            <w:color w:val="auto"/>
            <w:u w:val="none"/>
          </w:rPr>
          <w:t>Klar N</w:t>
        </w:r>
      </w:hyperlink>
      <w:r w:rsidRPr="0026122A">
        <w:rPr>
          <w:b/>
        </w:rPr>
        <w:t xml:space="preserve">, </w:t>
      </w:r>
      <w:hyperlink r:id="rId18" w:history="1">
        <w:r w:rsidRPr="0026122A">
          <w:rPr>
            <w:rStyle w:val="Hyperlink"/>
            <w:rFonts w:ascii="Verdana" w:hAnsi="Verdana"/>
            <w:b w:val="0"/>
            <w:bCs/>
            <w:color w:val="auto"/>
            <w:u w:val="none"/>
          </w:rPr>
          <w:t>Silverman LB</w:t>
        </w:r>
      </w:hyperlink>
      <w:r w:rsidRPr="0026122A">
        <w:rPr>
          <w:b/>
        </w:rPr>
        <w:t xml:space="preserve">, </w:t>
      </w:r>
      <w:hyperlink r:id="rId19" w:history="1">
        <w:r w:rsidRPr="0026122A">
          <w:rPr>
            <w:rStyle w:val="Hyperlink"/>
            <w:rFonts w:ascii="Verdana" w:hAnsi="Verdana"/>
            <w:b w:val="0"/>
            <w:bCs/>
            <w:color w:val="auto"/>
            <w:u w:val="none"/>
          </w:rPr>
          <w:t>Schwenn M</w:t>
        </w:r>
      </w:hyperlink>
      <w:r w:rsidRPr="0026122A">
        <w:rPr>
          <w:b/>
        </w:rPr>
        <w:t xml:space="preserve">, </w:t>
      </w:r>
      <w:hyperlink r:id="rId20" w:history="1">
        <w:r w:rsidRPr="0026122A">
          <w:rPr>
            <w:rStyle w:val="Hyperlink"/>
            <w:rFonts w:ascii="Verdana" w:hAnsi="Verdana"/>
            <w:b w:val="0"/>
            <w:bCs/>
            <w:color w:val="auto"/>
            <w:u w:val="none"/>
          </w:rPr>
          <w:t>Hurwitz CA</w:t>
        </w:r>
      </w:hyperlink>
      <w:r w:rsidRPr="0026122A">
        <w:rPr>
          <w:b/>
        </w:rPr>
        <w:t xml:space="preserve">, </w:t>
      </w:r>
      <w:hyperlink r:id="rId21" w:history="1">
        <w:r w:rsidRPr="0026122A">
          <w:rPr>
            <w:rStyle w:val="Hyperlink"/>
            <w:rFonts w:ascii="Verdana" w:hAnsi="Verdana"/>
            <w:b w:val="0"/>
            <w:bCs/>
            <w:color w:val="auto"/>
            <w:u w:val="none"/>
          </w:rPr>
          <w:t>Mullenix PJ</w:t>
        </w:r>
      </w:hyperlink>
      <w:r w:rsidRPr="0026122A">
        <w:rPr>
          <w:b/>
        </w:rPr>
        <w:t xml:space="preserve">, </w:t>
      </w:r>
      <w:hyperlink r:id="rId22" w:history="1">
        <w:r w:rsidRPr="0026122A">
          <w:rPr>
            <w:rStyle w:val="Hyperlink"/>
            <w:rFonts w:ascii="Verdana" w:hAnsi="Verdana"/>
            <w:b w:val="0"/>
            <w:bCs/>
            <w:color w:val="auto"/>
            <w:u w:val="none"/>
          </w:rPr>
          <w:t>Tarbell NJ</w:t>
        </w:r>
      </w:hyperlink>
      <w:r w:rsidRPr="0026122A">
        <w:rPr>
          <w:b/>
        </w:rPr>
        <w:t xml:space="preserve">, </w:t>
      </w:r>
      <w:hyperlink r:id="rId23" w:history="1">
        <w:r w:rsidRPr="0026122A">
          <w:rPr>
            <w:rStyle w:val="Hyperlink"/>
            <w:rFonts w:ascii="Verdana" w:hAnsi="Verdana"/>
            <w:b w:val="0"/>
            <w:bCs/>
            <w:color w:val="auto"/>
            <w:u w:val="none"/>
          </w:rPr>
          <w:t>Sallan SE</w:t>
        </w:r>
      </w:hyperlink>
      <w:r w:rsidRPr="0026122A">
        <w:rPr>
          <w:b/>
        </w:rPr>
        <w:t>.</w:t>
      </w:r>
      <w:r w:rsidRPr="0026122A">
        <w:t xml:space="preserve">  Cognitive sequelae in children treated for acute lymphoblastic leukemia with dexamethasone or prednisone.  </w:t>
      </w:r>
      <w:hyperlink r:id="rId24" w:history="1">
        <w:r w:rsidRPr="0026122A">
          <w:rPr>
            <w:rStyle w:val="Hyperlink"/>
            <w:rFonts w:ascii="Verdana" w:hAnsi="Verdana"/>
            <w:b w:val="0"/>
            <w:color w:val="auto"/>
          </w:rPr>
          <w:t>J Pediatr Hematol Oncol.</w:t>
        </w:r>
      </w:hyperlink>
      <w:r w:rsidRPr="0026122A">
        <w:rPr>
          <w:rStyle w:val="ti"/>
        </w:rPr>
        <w:t xml:space="preserve"> 2000 May-Jun;22(3):206-13.</w:t>
      </w:r>
      <w:r w:rsidRPr="0026122A">
        <w:rPr>
          <w:rStyle w:val="featuredlinkouts"/>
        </w:rPr>
        <w:t xml:space="preserve"> </w:t>
      </w:r>
    </w:p>
    <w:p w:rsidR="0026122A" w:rsidRDefault="0026122A" w:rsidP="0026122A">
      <w:pPr>
        <w:spacing w:before="100" w:after="100"/>
      </w:pPr>
      <w:r w:rsidRPr="00D765E7">
        <w:t>Watterberg KL, Shaffer ML, Mischefske MJ, et al. Growth and neurodevelopment outcomes after early low-dose hydrocortisone treatment in extremely low birth weight infants. Pediatrics. 2007; 120 (1): 40-48.</w:t>
      </w:r>
    </w:p>
    <w:p w:rsidR="0026122A" w:rsidRPr="00D765E7" w:rsidRDefault="0026122A" w:rsidP="0026122A">
      <w:pPr>
        <w:pStyle w:val="NormalWeb"/>
        <w:spacing w:before="0" w:after="0"/>
        <w:rPr>
          <w:rFonts w:ascii="Verdana" w:hAnsi="Verdana" w:cs="Times New Roman"/>
          <w:color w:val="000000"/>
          <w:sz w:val="20"/>
          <w:szCs w:val="20"/>
        </w:rPr>
      </w:pPr>
      <w:r w:rsidRPr="00D765E7">
        <w:rPr>
          <w:rFonts w:ascii="Verdana" w:hAnsi="Verdana" w:cs="Times New Roman"/>
          <w:color w:val="000000"/>
          <w:sz w:val="20"/>
          <w:szCs w:val="20"/>
        </w:rPr>
        <w:t>Yeh,T.F., Lin,Y.J., Huang,C.C., Chen,Y.J., Lin,C.H., Lin,H.C., Hsieh,W.S., and Lien,Y.J. 1998. Early dexamethasone therapy in preterm infants: a follow-up study. Pediatrics 101:E7.</w:t>
      </w:r>
    </w:p>
    <w:p w:rsidR="00175E1B" w:rsidRPr="00D765E7" w:rsidRDefault="00175E1B" w:rsidP="00175E1B">
      <w:pPr>
        <w:pStyle w:val="EndnoteText"/>
        <w:rPr>
          <w:rFonts w:ascii="Verdana" w:hAnsi="Verdana"/>
        </w:rPr>
      </w:pPr>
    </w:p>
    <w:p w:rsidR="00261051" w:rsidRDefault="00095163">
      <w:pPr>
        <w:pStyle w:val="Heading4"/>
      </w:pPr>
      <w:r>
        <w:t>Document</w:t>
      </w:r>
      <w:r w:rsidR="00261051">
        <w:t xml:space="preserve"> Attributes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780"/>
        <w:gridCol w:w="1800"/>
        <w:gridCol w:w="1620"/>
      </w:tblGrid>
      <w:tr w:rsidR="00261051">
        <w:tblPrEx>
          <w:tblCellMar>
            <w:top w:w="0" w:type="dxa"/>
            <w:bottom w:w="0" w:type="dxa"/>
          </w:tblCellMar>
        </w:tblPrEx>
        <w:trPr>
          <w:cantSplit/>
        </w:trPr>
        <w:tc>
          <w:tcPr>
            <w:tcW w:w="1440" w:type="dxa"/>
          </w:tcPr>
          <w:p w:rsidR="00261051" w:rsidRDefault="00261051">
            <w:pPr>
              <w:pStyle w:val="tablelabel"/>
              <w:rPr>
                <w:sz w:val="18"/>
              </w:rPr>
            </w:pPr>
            <w:r>
              <w:rPr>
                <w:sz w:val="18"/>
              </w:rPr>
              <w:t>Title</w:t>
            </w:r>
          </w:p>
        </w:tc>
        <w:tc>
          <w:tcPr>
            <w:tcW w:w="7200" w:type="dxa"/>
            <w:gridSpan w:val="3"/>
          </w:tcPr>
          <w:p w:rsidR="00261051" w:rsidRPr="00D765E7" w:rsidRDefault="00175E1B" w:rsidP="00C43B37">
            <w:pPr>
              <w:pStyle w:val="tablelabel"/>
              <w:rPr>
                <w:color w:val="auto"/>
              </w:rPr>
            </w:pPr>
            <w:r w:rsidRPr="00D765E7">
              <w:rPr>
                <w:color w:val="auto"/>
              </w:rPr>
              <w:t>Stero</w:t>
            </w:r>
            <w:r w:rsidR="00D765E7" w:rsidRPr="00D765E7">
              <w:rPr>
                <w:color w:val="auto"/>
              </w:rPr>
              <w:t xml:space="preserve">ids </w:t>
            </w:r>
            <w:r w:rsidR="008E706B">
              <w:rPr>
                <w:color w:val="auto"/>
              </w:rPr>
              <w:t xml:space="preserve">for </w:t>
            </w:r>
            <w:r w:rsidR="00C43B37">
              <w:rPr>
                <w:color w:val="auto"/>
              </w:rPr>
              <w:t xml:space="preserve">Bronchopulmonary Dysplasia </w:t>
            </w:r>
            <w:r w:rsidRPr="00D765E7">
              <w:rPr>
                <w:color w:val="auto"/>
              </w:rPr>
              <w:t xml:space="preserve"> </w:t>
            </w:r>
          </w:p>
        </w:tc>
      </w:tr>
      <w:tr w:rsidR="00261051">
        <w:tblPrEx>
          <w:tblBorders>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1440" w:type="dxa"/>
            <w:tcBorders>
              <w:top w:val="single" w:sz="4" w:space="0" w:color="auto"/>
              <w:left w:val="single" w:sz="4" w:space="0" w:color="auto"/>
              <w:bottom w:val="single" w:sz="4" w:space="0" w:color="auto"/>
              <w:right w:val="single" w:sz="4" w:space="0" w:color="auto"/>
            </w:tcBorders>
          </w:tcPr>
          <w:p w:rsidR="00261051" w:rsidRDefault="00261051">
            <w:pPr>
              <w:pStyle w:val="tablelabel"/>
              <w:rPr>
                <w:sz w:val="18"/>
              </w:rPr>
            </w:pPr>
            <w:r>
              <w:rPr>
                <w:sz w:val="18"/>
              </w:rPr>
              <w:t xml:space="preserve">Author </w:t>
            </w:r>
          </w:p>
        </w:tc>
        <w:tc>
          <w:tcPr>
            <w:tcW w:w="3780" w:type="dxa"/>
            <w:tcBorders>
              <w:top w:val="single" w:sz="4" w:space="0" w:color="auto"/>
              <w:left w:val="single" w:sz="4" w:space="0" w:color="auto"/>
              <w:bottom w:val="single" w:sz="4" w:space="0" w:color="auto"/>
              <w:right w:val="single" w:sz="4" w:space="0" w:color="auto"/>
            </w:tcBorders>
          </w:tcPr>
          <w:p w:rsidR="00261051" w:rsidRDefault="0026122A" w:rsidP="00095163">
            <w:pPr>
              <w:pStyle w:val="Attributes"/>
            </w:pPr>
            <w:r>
              <w:t>Anne Hansen MD MPH</w:t>
            </w:r>
          </w:p>
          <w:p w:rsidR="0026122A" w:rsidRDefault="0026122A" w:rsidP="00095163">
            <w:pPr>
              <w:pStyle w:val="Attributes"/>
            </w:pPr>
            <w:r>
              <w:t>Lawrence Rhein MD</w:t>
            </w:r>
          </w:p>
          <w:p w:rsidR="00FC7A27" w:rsidRDefault="00FC7A27" w:rsidP="00FC7A27">
            <w:pPr>
              <w:pStyle w:val="Attributes"/>
              <w:rPr>
                <w:lang w:val="fr-HT"/>
              </w:rPr>
            </w:pPr>
            <w:r w:rsidRPr="00B33563">
              <w:rPr>
                <w:lang w:val="fr-HT"/>
              </w:rPr>
              <w:t>Kristie Leeman MD</w:t>
            </w:r>
          </w:p>
          <w:p w:rsidR="00FC7A27" w:rsidRPr="00B33563" w:rsidRDefault="00FC7A27" w:rsidP="00FC7A27">
            <w:pPr>
              <w:pStyle w:val="Attributes"/>
              <w:rPr>
                <w:lang w:val="fr-HT"/>
              </w:rPr>
            </w:pPr>
            <w:r w:rsidRPr="00B33563">
              <w:rPr>
                <w:lang w:val="fr-HT"/>
              </w:rPr>
              <w:t>Michelle Labrecque MSN RN</w:t>
            </w:r>
          </w:p>
          <w:p w:rsidR="00FC7A27" w:rsidRPr="00FC7A27" w:rsidRDefault="00FC7A27" w:rsidP="00095163">
            <w:pPr>
              <w:pStyle w:val="Attributes"/>
              <w:rPr>
                <w:lang w:val="fr-HT"/>
              </w:rPr>
            </w:pPr>
          </w:p>
        </w:tc>
        <w:tc>
          <w:tcPr>
            <w:tcW w:w="1800" w:type="dxa"/>
            <w:tcBorders>
              <w:top w:val="single" w:sz="4" w:space="0" w:color="auto"/>
              <w:left w:val="single" w:sz="4" w:space="0" w:color="auto"/>
              <w:bottom w:val="single" w:sz="4" w:space="0" w:color="auto"/>
              <w:right w:val="single" w:sz="4" w:space="0" w:color="auto"/>
            </w:tcBorders>
          </w:tcPr>
          <w:p w:rsidR="00261051" w:rsidRDefault="00261051">
            <w:pPr>
              <w:pStyle w:val="tablelabel"/>
              <w:rPr>
                <w:sz w:val="18"/>
              </w:rPr>
            </w:pPr>
            <w:r>
              <w:rPr>
                <w:sz w:val="18"/>
              </w:rPr>
              <w:t>Date of Origin</w:t>
            </w:r>
          </w:p>
        </w:tc>
        <w:tc>
          <w:tcPr>
            <w:tcW w:w="1620" w:type="dxa"/>
            <w:tcBorders>
              <w:top w:val="single" w:sz="4" w:space="0" w:color="auto"/>
              <w:left w:val="single" w:sz="4" w:space="0" w:color="auto"/>
              <w:bottom w:val="single" w:sz="4" w:space="0" w:color="auto"/>
              <w:right w:val="single" w:sz="4" w:space="0" w:color="auto"/>
            </w:tcBorders>
          </w:tcPr>
          <w:p w:rsidR="00261051" w:rsidRDefault="0026122A" w:rsidP="00BA3343">
            <w:r>
              <w:t>6/04/09</w:t>
            </w:r>
          </w:p>
        </w:tc>
      </w:tr>
      <w:tr w:rsidR="00261051">
        <w:tblPrEx>
          <w:tblBorders>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1440" w:type="dxa"/>
            <w:tcBorders>
              <w:top w:val="single" w:sz="4" w:space="0" w:color="auto"/>
              <w:left w:val="single" w:sz="4" w:space="0" w:color="auto"/>
              <w:bottom w:val="single" w:sz="4" w:space="0" w:color="auto"/>
              <w:right w:val="single" w:sz="4" w:space="0" w:color="auto"/>
            </w:tcBorders>
          </w:tcPr>
          <w:p w:rsidR="00261051" w:rsidRDefault="00261051">
            <w:pPr>
              <w:pStyle w:val="tablelabel"/>
              <w:rPr>
                <w:sz w:val="18"/>
              </w:rPr>
            </w:pPr>
            <w:r>
              <w:rPr>
                <w:sz w:val="18"/>
              </w:rPr>
              <w:t>Reviewed/</w:t>
            </w:r>
            <w:r>
              <w:rPr>
                <w:sz w:val="18"/>
              </w:rPr>
              <w:br/>
              <w:t>Revised by</w:t>
            </w:r>
          </w:p>
        </w:tc>
        <w:tc>
          <w:tcPr>
            <w:tcW w:w="3780" w:type="dxa"/>
            <w:tcBorders>
              <w:top w:val="single" w:sz="4" w:space="0" w:color="auto"/>
              <w:left w:val="single" w:sz="4" w:space="0" w:color="auto"/>
              <w:bottom w:val="single" w:sz="4" w:space="0" w:color="auto"/>
              <w:right w:val="single" w:sz="4" w:space="0" w:color="auto"/>
            </w:tcBorders>
          </w:tcPr>
          <w:p w:rsidR="00FC7A27" w:rsidRDefault="00FC7A27" w:rsidP="00095163">
            <w:pPr>
              <w:pStyle w:val="Attributes"/>
            </w:pPr>
            <w:r w:rsidRPr="00FC7A27">
              <w:t>Jenny Kim Pharm</w:t>
            </w:r>
            <w:r>
              <w:t xml:space="preserve"> </w:t>
            </w:r>
            <w:r w:rsidRPr="00FC7A27">
              <w:t>D</w:t>
            </w:r>
          </w:p>
          <w:p w:rsidR="00A03BAC" w:rsidRPr="00FC7A27" w:rsidRDefault="00A03BAC" w:rsidP="00095163">
            <w:pPr>
              <w:pStyle w:val="Attributes"/>
            </w:pPr>
            <w:r w:rsidRPr="00A03BAC">
              <w:t>Kristie Leeman MD</w:t>
            </w:r>
          </w:p>
          <w:p w:rsidR="007361FA" w:rsidRDefault="0026122A" w:rsidP="00095163">
            <w:pPr>
              <w:pStyle w:val="Attributes"/>
            </w:pPr>
            <w:r>
              <w:t>NICU Steering Committee</w:t>
            </w:r>
          </w:p>
          <w:p w:rsidR="0026122A" w:rsidRPr="007B6F21" w:rsidRDefault="0026122A" w:rsidP="00095163">
            <w:pPr>
              <w:pStyle w:val="Attributes"/>
            </w:pPr>
            <w:r>
              <w:t>NICU Clinical Working Group</w:t>
            </w:r>
          </w:p>
        </w:tc>
        <w:tc>
          <w:tcPr>
            <w:tcW w:w="1800" w:type="dxa"/>
            <w:tcBorders>
              <w:top w:val="single" w:sz="4" w:space="0" w:color="auto"/>
              <w:left w:val="single" w:sz="4" w:space="0" w:color="auto"/>
              <w:bottom w:val="single" w:sz="4" w:space="0" w:color="auto"/>
              <w:right w:val="single" w:sz="4" w:space="0" w:color="auto"/>
            </w:tcBorders>
          </w:tcPr>
          <w:p w:rsidR="00261051" w:rsidRDefault="00261051">
            <w:pPr>
              <w:pStyle w:val="tablelabel"/>
              <w:rPr>
                <w:sz w:val="18"/>
              </w:rPr>
            </w:pPr>
            <w:r>
              <w:rPr>
                <w:sz w:val="18"/>
              </w:rPr>
              <w:t>Dates Reviewed/Revised</w:t>
            </w:r>
          </w:p>
        </w:tc>
        <w:tc>
          <w:tcPr>
            <w:tcW w:w="1620" w:type="dxa"/>
            <w:tcBorders>
              <w:top w:val="single" w:sz="4" w:space="0" w:color="auto"/>
              <w:left w:val="single" w:sz="4" w:space="0" w:color="auto"/>
              <w:bottom w:val="single" w:sz="4" w:space="0" w:color="auto"/>
              <w:right w:val="single" w:sz="4" w:space="0" w:color="auto"/>
            </w:tcBorders>
          </w:tcPr>
          <w:p w:rsidR="00261051" w:rsidRDefault="0026122A" w:rsidP="00BA3343">
            <w:r>
              <w:t>6/16/09</w:t>
            </w:r>
          </w:p>
          <w:p w:rsidR="00B33563" w:rsidRDefault="00B33563" w:rsidP="00BA3343">
            <w:r>
              <w:t>11/</w:t>
            </w:r>
            <w:r w:rsidR="00FC7A27">
              <w:t>13</w:t>
            </w:r>
            <w:r>
              <w:t>/17</w:t>
            </w:r>
          </w:p>
        </w:tc>
      </w:tr>
      <w:tr w:rsidR="00261051">
        <w:tblPrEx>
          <w:tblBorders>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1440" w:type="dxa"/>
            <w:tcBorders>
              <w:top w:val="single" w:sz="4" w:space="0" w:color="auto"/>
              <w:left w:val="single" w:sz="4" w:space="0" w:color="auto"/>
              <w:bottom w:val="single" w:sz="4" w:space="0" w:color="auto"/>
              <w:right w:val="single" w:sz="4" w:space="0" w:color="auto"/>
            </w:tcBorders>
          </w:tcPr>
          <w:p w:rsidR="00261051" w:rsidRDefault="00261051">
            <w:pPr>
              <w:pStyle w:val="tablelabel"/>
              <w:rPr>
                <w:sz w:val="18"/>
              </w:rPr>
            </w:pPr>
            <w:r>
              <w:rPr>
                <w:sz w:val="18"/>
              </w:rPr>
              <w:t>Copyright</w:t>
            </w:r>
          </w:p>
        </w:tc>
        <w:tc>
          <w:tcPr>
            <w:tcW w:w="3780" w:type="dxa"/>
            <w:tcBorders>
              <w:top w:val="single" w:sz="4" w:space="0" w:color="auto"/>
              <w:left w:val="single" w:sz="4" w:space="0" w:color="auto"/>
              <w:bottom w:val="single" w:sz="4" w:space="0" w:color="auto"/>
              <w:right w:val="single" w:sz="4" w:space="0" w:color="auto"/>
            </w:tcBorders>
          </w:tcPr>
          <w:p w:rsidR="00261051" w:rsidRDefault="00261051" w:rsidP="00095163">
            <w:pPr>
              <w:pStyle w:val="Attributes"/>
            </w:pPr>
            <w:r>
              <w:t xml:space="preserve">©Children’s Hospital Boston, </w:t>
            </w:r>
            <w:r w:rsidR="0089369F">
              <w:fldChar w:fldCharType="begin"/>
            </w:r>
            <w:r w:rsidR="0089369F">
              <w:instrText xml:space="preserve"> DATE  \@ "YYYY"  \* MERGEFORMAT </w:instrText>
            </w:r>
            <w:r w:rsidR="0089369F">
              <w:fldChar w:fldCharType="separate"/>
            </w:r>
            <w:r w:rsidR="00CB3F81">
              <w:rPr>
                <w:noProof/>
              </w:rPr>
              <w:t>2020</w:t>
            </w:r>
            <w:r w:rsidR="0089369F">
              <w:fldChar w:fldCharType="end"/>
            </w:r>
          </w:p>
        </w:tc>
        <w:tc>
          <w:tcPr>
            <w:tcW w:w="1800" w:type="dxa"/>
            <w:tcBorders>
              <w:top w:val="single" w:sz="4" w:space="0" w:color="auto"/>
              <w:left w:val="single" w:sz="4" w:space="0" w:color="auto"/>
              <w:bottom w:val="single" w:sz="4" w:space="0" w:color="auto"/>
              <w:right w:val="single" w:sz="4" w:space="0" w:color="auto"/>
            </w:tcBorders>
          </w:tcPr>
          <w:p w:rsidR="00261051" w:rsidRDefault="00261051">
            <w:pPr>
              <w:pStyle w:val="tablelabel"/>
              <w:rPr>
                <w:sz w:val="18"/>
              </w:rPr>
            </w:pPr>
            <w:r>
              <w:rPr>
                <w:sz w:val="18"/>
              </w:rPr>
              <w:t>Last Modified</w:t>
            </w:r>
          </w:p>
        </w:tc>
        <w:tc>
          <w:tcPr>
            <w:tcW w:w="1620" w:type="dxa"/>
            <w:tcBorders>
              <w:top w:val="single" w:sz="4" w:space="0" w:color="auto"/>
              <w:left w:val="single" w:sz="4" w:space="0" w:color="auto"/>
              <w:bottom w:val="single" w:sz="4" w:space="0" w:color="auto"/>
              <w:right w:val="single" w:sz="4" w:space="0" w:color="auto"/>
            </w:tcBorders>
          </w:tcPr>
          <w:p w:rsidR="00261051" w:rsidRDefault="00B33563" w:rsidP="00BA3343">
            <w:r>
              <w:t>11/</w:t>
            </w:r>
            <w:r w:rsidR="00FC7A27">
              <w:t>13</w:t>
            </w:r>
            <w:r>
              <w:t>/17</w:t>
            </w:r>
          </w:p>
        </w:tc>
      </w:tr>
      <w:tr w:rsidR="00261051">
        <w:tblPrEx>
          <w:tblBorders>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1440" w:type="dxa"/>
            <w:tcBorders>
              <w:top w:val="single" w:sz="4" w:space="0" w:color="auto"/>
              <w:left w:val="single" w:sz="4" w:space="0" w:color="auto"/>
              <w:bottom w:val="single" w:sz="4" w:space="0" w:color="auto"/>
              <w:right w:val="single" w:sz="4" w:space="0" w:color="auto"/>
            </w:tcBorders>
          </w:tcPr>
          <w:p w:rsidR="00261051" w:rsidRDefault="00261051">
            <w:pPr>
              <w:pStyle w:val="tablelabel"/>
              <w:rPr>
                <w:sz w:val="18"/>
              </w:rPr>
            </w:pPr>
            <w:r>
              <w:rPr>
                <w:sz w:val="18"/>
              </w:rPr>
              <w:t>Approved</w:t>
            </w:r>
          </w:p>
        </w:tc>
        <w:tc>
          <w:tcPr>
            <w:tcW w:w="7200" w:type="dxa"/>
            <w:gridSpan w:val="3"/>
            <w:tcBorders>
              <w:top w:val="single" w:sz="4" w:space="0" w:color="auto"/>
              <w:left w:val="single" w:sz="4" w:space="0" w:color="auto"/>
              <w:bottom w:val="single" w:sz="4" w:space="0" w:color="auto"/>
              <w:right w:val="single" w:sz="4" w:space="0" w:color="auto"/>
            </w:tcBorders>
          </w:tcPr>
          <w:p w:rsidR="00261051" w:rsidRPr="00095163" w:rsidRDefault="00261051" w:rsidP="00095163">
            <w:pPr>
              <w:pStyle w:val="sigonfile"/>
            </w:pPr>
            <w:r w:rsidRPr="00095163">
              <w:t>Signature on File</w:t>
            </w:r>
          </w:p>
          <w:p w:rsidR="006A7AA1" w:rsidRDefault="00D765E7">
            <w:pPr>
              <w:pStyle w:val="SignatureLine"/>
            </w:pPr>
            <w:r>
              <w:t>Anne Hansen MD PHD</w:t>
            </w:r>
          </w:p>
          <w:p w:rsidR="00D765E7" w:rsidRDefault="00D765E7">
            <w:pPr>
              <w:pStyle w:val="SignatureLine"/>
            </w:pPr>
            <w:r>
              <w:t>Medical Director, Neonatal ICU</w:t>
            </w:r>
          </w:p>
          <w:p w:rsidR="00261051" w:rsidRPr="00BA3343" w:rsidRDefault="00261051" w:rsidP="00095163">
            <w:pPr>
              <w:pStyle w:val="sigonfile"/>
            </w:pPr>
            <w:r w:rsidRPr="00BA3343">
              <w:t>Signature on File</w:t>
            </w:r>
          </w:p>
          <w:p w:rsidR="00261051" w:rsidRDefault="00D765E7">
            <w:pPr>
              <w:pStyle w:val="SignatureLine"/>
            </w:pPr>
            <w:r>
              <w:t>Cheryl Toole, MS RN</w:t>
            </w:r>
          </w:p>
          <w:p w:rsidR="00D765E7" w:rsidRDefault="00D765E7">
            <w:pPr>
              <w:pStyle w:val="SignatureLine"/>
            </w:pPr>
            <w:r>
              <w:t>Nurse manager, Neonatal ICU</w:t>
            </w:r>
          </w:p>
        </w:tc>
      </w:tr>
    </w:tbl>
    <w:p w:rsidR="00B33563" w:rsidRPr="00B33563" w:rsidRDefault="00B33563" w:rsidP="007A0414">
      <w:pPr>
        <w:pStyle w:val="Heading5"/>
      </w:pPr>
      <w:r w:rsidRPr="00B33563">
        <w:lastRenderedPageBreak/>
        <w:t>Appendix</w:t>
      </w:r>
      <w:r w:rsidR="00A958DB">
        <w:t>: Steroid Use for Prevention of BPD in High Risk Neonates</w:t>
      </w:r>
    </w:p>
    <w:p w:rsidR="00B33563" w:rsidRDefault="0052311B" w:rsidP="00B33563">
      <w:r>
        <w:rPr>
          <w:noProof/>
        </w:rPr>
        <w:pict>
          <v:oval id="_x0000_s1027" alt="" style="position:absolute;margin-left:282pt;margin-top:341.85pt;width:69pt;height:33.75pt;z-index:2;mso-wrap-edited:f;mso-width-percent:0;mso-height-percent:0;mso-width-percent:0;mso-height-percent:0" strokecolor="white"/>
        </w:pict>
      </w:r>
      <w:r>
        <w:rPr>
          <w:noProof/>
        </w:rPr>
        <w:pict>
          <v:rect id="_x0000_s1026" alt="" style="position:absolute;margin-left:12pt;margin-top:332.85pt;width:152.25pt;height:17.25pt;z-index:1;mso-wrap-edited:f;mso-width-percent:0;mso-height-percent:0;mso-width-percent:0;mso-height-percent:0" strokecolor="whit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482.55pt;height:345.45pt;mso-width-percent:0;mso-height-percent:0;mso-width-percent:0;mso-height-percent:0">
            <v:imagedata r:id="rId25" o:title="BPD V11" croptop="9329f" cropbottom="21577f" cropright="10947f"/>
          </v:shape>
        </w:pict>
      </w:r>
    </w:p>
    <w:p w:rsidR="00FC7A27" w:rsidRPr="00B33563" w:rsidRDefault="0052311B" w:rsidP="00B33563">
      <w:r>
        <w:rPr>
          <w:noProof/>
        </w:rPr>
        <w:pict>
          <v:shape id="_x0000_i1025" type="#_x0000_t75" style="width:489.45pt;height:178.45pt">
            <v:imagedata croptop="-65520f" cropbottom="65520f"/>
          </v:shape>
        </w:pict>
      </w:r>
    </w:p>
    <w:sectPr w:rsidR="00FC7A27" w:rsidRPr="00B33563" w:rsidSect="00A958DB">
      <w:headerReference w:type="default" r:id="rId26"/>
      <w:footerReference w:type="even" r:id="rId27"/>
      <w:footerReference w:type="default" r:id="rId28"/>
      <w:headerReference w:type="first" r:id="rId29"/>
      <w:footerReference w:type="first" r:id="rId30"/>
      <w:type w:val="continuous"/>
      <w:pgSz w:w="12240" w:h="15840" w:code="1"/>
      <w:pgMar w:top="1440" w:right="990" w:bottom="900" w:left="1620" w:header="720" w:footer="24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2311B" w:rsidRDefault="0052311B">
      <w:r>
        <w:separator/>
      </w:r>
    </w:p>
  </w:endnote>
  <w:endnote w:type="continuationSeparator" w:id="0">
    <w:p w:rsidR="0052311B" w:rsidRDefault="00523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ebdings">
    <w:panose1 w:val="05030102010509060703"/>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PCL6)">
    <w:panose1 w:val="00000000000000000000"/>
    <w:charset w:val="4D"/>
    <w:family w:val="auto"/>
    <w:pitch w:val="variable"/>
    <w:sig w:usb0="A00002FF" w:usb1="7800205A" w:usb2="14600000" w:usb3="00000000" w:csb0="00000193" w:csb1="00000000"/>
  </w:font>
  <w:font w:name="Berkeley">
    <w:altName w:val="Kartika"/>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D06F2" w:rsidRDefault="006D06F2">
    <w:pPr>
      <w:pStyle w:val="Footer"/>
      <w:tabs>
        <w:tab w:val="clear" w:pos="4320"/>
        <w:tab w:val="right" w:pos="8550"/>
      </w:tabs>
    </w:pPr>
    <w:r>
      <w:rPr>
        <w:rStyle w:val="PageNumber"/>
        <w:rFonts w:ascii="Palatino (PCL6)" w:hAnsi="Palatino (PCL6)"/>
        <w:b w:val="0"/>
        <w:i/>
        <w:sz w:val="16"/>
      </w:rPr>
      <w:t xml:space="preserve">Children's Hospital </w:t>
    </w:r>
    <w:r>
      <w:rPr>
        <w:i/>
      </w:rPr>
      <w:t>Nursing Policy and Procedure Manual</w:t>
    </w:r>
    <w:r>
      <w:rPr>
        <w:rStyle w:val="PageNumber"/>
        <w:rFonts w:ascii="Times New Roman" w:hAnsi="Times New Roman"/>
        <w:b w:val="0"/>
        <w:sz w:val="16"/>
      </w:rPr>
      <w:tab/>
    </w:r>
    <w:r>
      <w:rPr>
        <w:b/>
      </w:rPr>
      <w:t>Chapter  7.01</w:t>
    </w:r>
    <w:r>
      <w:rPr>
        <w:b/>
      </w:rPr>
      <w:br/>
    </w:r>
    <w:r>
      <w:t xml:space="preserve">Last Modified </w:t>
    </w:r>
    <w:r>
      <w:fldChar w:fldCharType="begin"/>
    </w:r>
    <w:r>
      <w:instrText xml:space="preserve"> DATE \@ "MM/dd/yy" </w:instrText>
    </w:r>
    <w:r>
      <w:fldChar w:fldCharType="separate"/>
    </w:r>
    <w:r w:rsidR="00CB3F81">
      <w:rPr>
        <w:noProof/>
      </w:rPr>
      <w:t>09/04/20</w:t>
    </w:r>
    <w:r>
      <w:fldChar w:fldCharType="end"/>
    </w:r>
    <w:r>
      <w:rPr>
        <w:rStyle w:val="PageNumber"/>
        <w:rFonts w:ascii="Berkeley" w:hAnsi="Berkeley"/>
        <w:i/>
        <w:snapToGrid w:val="0"/>
        <w:sz w:val="16"/>
      </w:rPr>
      <w:tab/>
    </w:r>
    <w:r>
      <w:rPr>
        <w:rStyle w:val="PageNumber"/>
        <w:rFonts w:ascii="Arial" w:hAnsi="Arial"/>
        <w:snapToGrid w:val="0"/>
        <w:sz w:val="16"/>
      </w:rPr>
      <w:t xml:space="preserve">page </w:t>
    </w:r>
    <w:r>
      <w:rPr>
        <w:rStyle w:val="PageNumber"/>
        <w:rFonts w:ascii="Arial" w:hAnsi="Arial"/>
        <w:snapToGrid w:val="0"/>
        <w:sz w:val="16"/>
      </w:rPr>
      <w:fldChar w:fldCharType="begin"/>
    </w:r>
    <w:r>
      <w:rPr>
        <w:rStyle w:val="PageNumber"/>
        <w:rFonts w:ascii="Arial" w:hAnsi="Arial"/>
        <w:snapToGrid w:val="0"/>
        <w:sz w:val="16"/>
      </w:rPr>
      <w:instrText xml:space="preserve"> PAGE </w:instrText>
    </w:r>
    <w:r>
      <w:rPr>
        <w:rStyle w:val="PageNumber"/>
        <w:rFonts w:ascii="Arial" w:hAnsi="Arial"/>
        <w:snapToGrid w:val="0"/>
        <w:sz w:val="16"/>
      </w:rPr>
      <w:fldChar w:fldCharType="separate"/>
    </w:r>
    <w:r>
      <w:rPr>
        <w:rStyle w:val="PageNumber"/>
        <w:rFonts w:ascii="Arial" w:hAnsi="Arial"/>
        <w:noProof/>
        <w:snapToGrid w:val="0"/>
        <w:sz w:val="16"/>
      </w:rPr>
      <w:t>2</w:t>
    </w:r>
    <w:r>
      <w:rPr>
        <w:rStyle w:val="PageNumber"/>
        <w:rFonts w:ascii="Arial" w:hAnsi="Arial"/>
        <w:snapToGrid w:val="0"/>
        <w:sz w:val="16"/>
      </w:rPr>
      <w:fldChar w:fldCharType="end"/>
    </w:r>
    <w:r>
      <w:rPr>
        <w:rStyle w:val="PageNumber"/>
        <w:rFonts w:ascii="Arial" w:hAnsi="Arial"/>
        <w:snapToGrid w:val="0"/>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1</w:t>
    </w:r>
    <w:r>
      <w:rPr>
        <w:rStyle w:val="PageNumber"/>
        <w:rFonts w:ascii="Arial" w:hAnsi="Arial"/>
        <w:sz w:val="16"/>
      </w:rPr>
      <w:fldChar w:fldCharType="end"/>
    </w:r>
    <w:r>
      <w:rPr>
        <w:rStyle w:val="PageNumber"/>
        <w:rFonts w:ascii="Arial" w:hAnsi="Arial"/>
        <w:sz w:val="16"/>
      </w:rPr>
      <w:br/>
    </w:r>
    <w:r>
      <w:t>© Children’s Hospital, Boston, 2000 All rights reserved</w:t>
    </w:r>
    <w:r>
      <w:br/>
      <w:t xml:space="preserve"> </w:t>
    </w:r>
    <w:r>
      <w:rPr>
        <w:vanish/>
      </w:rPr>
      <w:fldChar w:fldCharType="begin"/>
    </w:r>
    <w:r>
      <w:rPr>
        <w:vanish/>
      </w:rPr>
      <w:instrText xml:space="preserve"> FILENAME \p </w:instrText>
    </w:r>
    <w:r>
      <w:rPr>
        <w:vanish/>
      </w:rPr>
      <w:fldChar w:fldCharType="separate"/>
    </w:r>
    <w:r>
      <w:rPr>
        <w:noProof/>
        <w:vanish/>
      </w:rPr>
      <w:t>Document6</w:t>
    </w:r>
    <w:r>
      <w:rPr>
        <w:vanish/>
      </w:rPr>
      <w:fldChar w:fldCharType="end"/>
    </w:r>
    <w:r>
      <w:rPr>
        <w:vanish/>
      </w:rPr>
      <w:br/>
    </w:r>
    <w:r>
      <w:tab/>
    </w:r>
    <w:r>
      <w:rPr>
        <w:vanish/>
      </w:rPr>
      <w:t xml:space="preserve">Created by </w:t>
    </w:r>
    <w:r>
      <w:rPr>
        <w:vanish/>
      </w:rPr>
      <w:fldChar w:fldCharType="begin"/>
    </w:r>
    <w:r>
      <w:rPr>
        <w:vanish/>
      </w:rPr>
      <w:instrText xml:space="preserve"> AUTHOR </w:instrText>
    </w:r>
    <w:r>
      <w:rPr>
        <w:vanish/>
      </w:rPr>
      <w:fldChar w:fldCharType="separate"/>
    </w:r>
    <w:r>
      <w:rPr>
        <w:noProof/>
        <w:vanish/>
      </w:rPr>
      <w:t>LABRECQUE</w:t>
    </w:r>
    <w:r>
      <w:rPr>
        <w:vanish/>
      </w:rPr>
      <w:fldChar w:fldCharType="end"/>
    </w:r>
  </w:p>
  <w:p w:rsidR="006D06F2" w:rsidRDefault="006D06F2"/>
  <w:p w:rsidR="006D06F2" w:rsidRDefault="006D06F2"/>
  <w:p w:rsidR="006D06F2" w:rsidRDefault="006D06F2"/>
  <w:p w:rsidR="006D06F2" w:rsidRDefault="006D06F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D06F2" w:rsidRPr="00683F95" w:rsidRDefault="006D06F2" w:rsidP="00683F95">
    <w:pPr>
      <w:pStyle w:val="Footer"/>
      <w:tabs>
        <w:tab w:val="clear" w:pos="4320"/>
        <w:tab w:val="right" w:pos="8550"/>
      </w:tabs>
      <w:jc w:val="center"/>
      <w:rPr>
        <w:rStyle w:val="PageNumber"/>
        <w:b w:val="0"/>
        <w:sz w:val="18"/>
      </w:rPr>
    </w:pPr>
    <w:r>
      <w:t xml:space="preserve">© Children’s Hospital Boston, </w:t>
    </w:r>
    <w:r>
      <w:fldChar w:fldCharType="begin"/>
    </w:r>
    <w:r>
      <w:instrText xml:space="preserve"> DATE  \@ "YYYY"  \* MERGEFORMAT </w:instrText>
    </w:r>
    <w:r>
      <w:fldChar w:fldCharType="separate"/>
    </w:r>
    <w:r w:rsidR="00CB3F81">
      <w:rPr>
        <w:noProof/>
      </w:rPr>
      <w:t>2020</w:t>
    </w:r>
    <w:r>
      <w:fldChar w:fldCharType="end"/>
    </w:r>
    <w:r>
      <w:t xml:space="preserve"> All rights reserved </w:t>
    </w:r>
    <w:r>
      <w:sym w:font="Symbol" w:char="F0B7"/>
    </w:r>
    <w:r>
      <w:t xml:space="preserve"> </w:t>
    </w:r>
    <w:r w:rsidR="00683F95">
      <w:t>11/</w:t>
    </w:r>
    <w:r w:rsidR="00A958DB">
      <w:t>13</w:t>
    </w:r>
    <w:r w:rsidR="00683F95">
      <w:t>/17</w:t>
    </w:r>
    <w:r>
      <w:t xml:space="preserve"> </w:t>
    </w:r>
    <w:r>
      <w:br/>
    </w:r>
    <w:r>
      <w:rPr>
        <w:rStyle w:val="PageNumber"/>
        <w:rFonts w:ascii="Arial" w:hAnsi="Arial"/>
        <w:snapToGrid w:val="0"/>
        <w:sz w:val="16"/>
      </w:rPr>
      <w:t xml:space="preserve">Page </w:t>
    </w:r>
    <w:r>
      <w:rPr>
        <w:rStyle w:val="PageNumber"/>
        <w:rFonts w:ascii="Arial" w:hAnsi="Arial"/>
        <w:snapToGrid w:val="0"/>
        <w:sz w:val="16"/>
      </w:rPr>
      <w:fldChar w:fldCharType="begin"/>
    </w:r>
    <w:r>
      <w:rPr>
        <w:rStyle w:val="PageNumber"/>
        <w:rFonts w:ascii="Arial" w:hAnsi="Arial"/>
        <w:snapToGrid w:val="0"/>
        <w:sz w:val="16"/>
      </w:rPr>
      <w:instrText xml:space="preserve"> PAGE </w:instrText>
    </w:r>
    <w:r>
      <w:rPr>
        <w:rStyle w:val="PageNumber"/>
        <w:rFonts w:ascii="Arial" w:hAnsi="Arial"/>
        <w:snapToGrid w:val="0"/>
        <w:sz w:val="16"/>
      </w:rPr>
      <w:fldChar w:fldCharType="separate"/>
    </w:r>
    <w:r w:rsidR="00A204DF">
      <w:rPr>
        <w:rStyle w:val="PageNumber"/>
        <w:rFonts w:ascii="Arial" w:hAnsi="Arial"/>
        <w:noProof/>
        <w:snapToGrid w:val="0"/>
        <w:sz w:val="16"/>
      </w:rPr>
      <w:t>2</w:t>
    </w:r>
    <w:r>
      <w:rPr>
        <w:rStyle w:val="PageNumber"/>
        <w:rFonts w:ascii="Arial" w:hAnsi="Arial"/>
        <w:snapToGrid w:val="0"/>
        <w:sz w:val="16"/>
      </w:rPr>
      <w:fldChar w:fldCharType="end"/>
    </w:r>
    <w:r>
      <w:rPr>
        <w:rStyle w:val="PageNumber"/>
        <w:rFonts w:ascii="Arial" w:hAnsi="Arial"/>
        <w:snapToGrid w:val="0"/>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sidR="00A204DF">
      <w:rPr>
        <w:rStyle w:val="PageNumber"/>
        <w:rFonts w:ascii="Arial" w:hAnsi="Arial"/>
        <w:noProof/>
        <w:sz w:val="16"/>
      </w:rPr>
      <w:t>9</w:t>
    </w:r>
    <w:r>
      <w:rPr>
        <w:rStyle w:val="PageNumber"/>
        <w:rFonts w:ascii="Arial" w:hAnsi="Arial"/>
        <w:sz w:val="16"/>
      </w:rPr>
      <w:fldChar w:fldCharType="end"/>
    </w:r>
  </w:p>
  <w:p w:rsidR="006D06F2" w:rsidRPr="00F43192" w:rsidRDefault="006D06F2" w:rsidP="00F43192">
    <w:pPr>
      <w:pStyle w:val="Footer"/>
      <w:tabs>
        <w:tab w:val="clear" w:pos="4320"/>
        <w:tab w:val="right" w:pos="8550"/>
      </w:tabs>
      <w:spacing w:before="0"/>
    </w:pPr>
    <w:r>
      <w:rPr>
        <w:sz w:val="12"/>
      </w:rPr>
      <w:t xml:space="preserve"> </w:t>
    </w:r>
    <w:r>
      <w:rPr>
        <w:vanish/>
        <w:sz w:val="12"/>
      </w:rPr>
      <w:fldChar w:fldCharType="begin"/>
    </w:r>
    <w:r>
      <w:rPr>
        <w:vanish/>
        <w:sz w:val="12"/>
      </w:rPr>
      <w:instrText xml:space="preserve"> FILENAME \p </w:instrText>
    </w:r>
    <w:r>
      <w:rPr>
        <w:vanish/>
        <w:sz w:val="12"/>
      </w:rPr>
      <w:fldChar w:fldCharType="separate"/>
    </w:r>
    <w:r>
      <w:rPr>
        <w:noProof/>
        <w:vanish/>
        <w:sz w:val="12"/>
      </w:rPr>
      <w:t>Document6</w:t>
    </w:r>
    <w:r>
      <w:rPr>
        <w:vanish/>
        <w:sz w:val="12"/>
      </w:rPr>
      <w:fldChar w:fldCharType="end"/>
    </w:r>
    <w:r>
      <w:rPr>
        <w:sz w:val="12"/>
      </w:rPr>
      <w:tab/>
    </w:r>
    <w:r>
      <w:rPr>
        <w:vanish/>
        <w:sz w:val="12"/>
      </w:rPr>
      <w:t xml:space="preserve">Created by </w:t>
    </w:r>
    <w:r>
      <w:rPr>
        <w:vanish/>
        <w:sz w:val="12"/>
      </w:rPr>
      <w:fldChar w:fldCharType="begin"/>
    </w:r>
    <w:r>
      <w:rPr>
        <w:vanish/>
        <w:sz w:val="12"/>
      </w:rPr>
      <w:instrText xml:space="preserve"> AUTHOR </w:instrText>
    </w:r>
    <w:r>
      <w:rPr>
        <w:vanish/>
        <w:sz w:val="12"/>
      </w:rPr>
      <w:fldChar w:fldCharType="separate"/>
    </w:r>
    <w:r>
      <w:rPr>
        <w:noProof/>
        <w:vanish/>
        <w:sz w:val="12"/>
      </w:rPr>
      <w:t>LABRECQUE</w:t>
    </w:r>
    <w:r>
      <w:rPr>
        <w:vanish/>
        <w:sz w:val="12"/>
      </w:rPr>
      <w:fldChar w:fldCharType="end"/>
    </w:r>
  </w:p>
  <w:p w:rsidR="006D06F2" w:rsidRDefault="006D06F2" w:rsidP="006D738D">
    <w:pPr>
      <w:pStyle w:val="Footer"/>
      <w:pBdr>
        <w:top w:val="single" w:sz="4" w:space="2" w:color="auto"/>
      </w:pBdr>
    </w:pPr>
  </w:p>
  <w:p w:rsidR="006D06F2" w:rsidRDefault="006D06F2" w:rsidP="006D738D">
    <w:pPr>
      <w:pStyle w:val="Footer"/>
      <w:pBdr>
        <w:top w:val="single" w:sz="4" w:space="2" w:color="auto"/>
      </w:pBdr>
    </w:pPr>
  </w:p>
  <w:p w:rsidR="006D06F2" w:rsidRDefault="006D06F2" w:rsidP="006D738D">
    <w:pPr>
      <w:pStyle w:val="Footer"/>
      <w:pBdr>
        <w:top w:val="single" w:sz="4" w:space="2" w:color="auto"/>
      </w:pBdr>
    </w:pPr>
  </w:p>
  <w:p w:rsidR="006D06F2" w:rsidRDefault="006D06F2" w:rsidP="006D738D">
    <w:pPr>
      <w:pStyle w:val="Footer"/>
      <w:pBdr>
        <w:top w:val="single" w:sz="4" w:space="2"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D06F2" w:rsidRDefault="006D06F2" w:rsidP="00095163">
    <w:pPr>
      <w:pStyle w:val="Footer"/>
      <w:tabs>
        <w:tab w:val="clear" w:pos="4320"/>
        <w:tab w:val="right" w:pos="8550"/>
      </w:tabs>
      <w:jc w:val="center"/>
      <w:rPr>
        <w:rStyle w:val="PageNumber"/>
        <w:rFonts w:ascii="Arial" w:hAnsi="Arial"/>
        <w:sz w:val="16"/>
      </w:rPr>
    </w:pPr>
    <w:r>
      <w:t xml:space="preserve">© Children’s Hospital Boston, </w:t>
    </w:r>
    <w:r>
      <w:fldChar w:fldCharType="begin"/>
    </w:r>
    <w:r>
      <w:instrText xml:space="preserve"> DATE  \@ "YYYY"  \* MERGEFORMAT </w:instrText>
    </w:r>
    <w:r>
      <w:fldChar w:fldCharType="separate"/>
    </w:r>
    <w:r w:rsidR="00CB3F81">
      <w:rPr>
        <w:noProof/>
      </w:rPr>
      <w:t>2020</w:t>
    </w:r>
    <w:r>
      <w:fldChar w:fldCharType="end"/>
    </w:r>
    <w:r>
      <w:t xml:space="preserve"> All rights reserved </w:t>
    </w:r>
    <w:r>
      <w:sym w:font="Symbol" w:char="F0B7"/>
    </w:r>
    <w:r>
      <w:t xml:space="preserve"> </w:t>
    </w:r>
    <w:r w:rsidR="00683F95">
      <w:t>1</w:t>
    </w:r>
    <w:r w:rsidR="00B33563">
      <w:t>1/</w:t>
    </w:r>
    <w:r w:rsidR="00A958DB">
      <w:t>13</w:t>
    </w:r>
    <w:r w:rsidR="00683F95">
      <w:t>/17</w:t>
    </w:r>
    <w:r>
      <w:t xml:space="preserve"> </w:t>
    </w:r>
    <w:r>
      <w:br/>
    </w:r>
    <w:r>
      <w:rPr>
        <w:rStyle w:val="PageNumber"/>
        <w:rFonts w:ascii="Arial" w:hAnsi="Arial"/>
        <w:snapToGrid w:val="0"/>
        <w:sz w:val="16"/>
      </w:rPr>
      <w:t xml:space="preserve">Page </w:t>
    </w:r>
    <w:r>
      <w:rPr>
        <w:rStyle w:val="PageNumber"/>
        <w:rFonts w:ascii="Arial" w:hAnsi="Arial"/>
        <w:snapToGrid w:val="0"/>
        <w:sz w:val="16"/>
      </w:rPr>
      <w:fldChar w:fldCharType="begin"/>
    </w:r>
    <w:r>
      <w:rPr>
        <w:rStyle w:val="PageNumber"/>
        <w:rFonts w:ascii="Arial" w:hAnsi="Arial"/>
        <w:snapToGrid w:val="0"/>
        <w:sz w:val="16"/>
      </w:rPr>
      <w:instrText xml:space="preserve"> PAGE </w:instrText>
    </w:r>
    <w:r>
      <w:rPr>
        <w:rStyle w:val="PageNumber"/>
        <w:rFonts w:ascii="Arial" w:hAnsi="Arial"/>
        <w:snapToGrid w:val="0"/>
        <w:sz w:val="16"/>
      </w:rPr>
      <w:fldChar w:fldCharType="separate"/>
    </w:r>
    <w:r w:rsidR="00A204DF">
      <w:rPr>
        <w:rStyle w:val="PageNumber"/>
        <w:rFonts w:ascii="Arial" w:hAnsi="Arial"/>
        <w:noProof/>
        <w:snapToGrid w:val="0"/>
        <w:sz w:val="16"/>
      </w:rPr>
      <w:t>1</w:t>
    </w:r>
    <w:r>
      <w:rPr>
        <w:rStyle w:val="PageNumber"/>
        <w:rFonts w:ascii="Arial" w:hAnsi="Arial"/>
        <w:snapToGrid w:val="0"/>
        <w:sz w:val="16"/>
      </w:rPr>
      <w:fldChar w:fldCharType="end"/>
    </w:r>
    <w:r>
      <w:rPr>
        <w:rStyle w:val="PageNumber"/>
        <w:rFonts w:ascii="Arial" w:hAnsi="Arial"/>
        <w:snapToGrid w:val="0"/>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sidR="00A204DF">
      <w:rPr>
        <w:rStyle w:val="PageNumber"/>
        <w:rFonts w:ascii="Arial" w:hAnsi="Arial"/>
        <w:noProof/>
        <w:sz w:val="16"/>
      </w:rPr>
      <w:t>9</w:t>
    </w:r>
    <w:r>
      <w:rPr>
        <w:rStyle w:val="PageNumber"/>
        <w:rFonts w:ascii="Arial" w:hAnsi="Arial"/>
        <w:sz w:val="16"/>
      </w:rPr>
      <w:fldChar w:fldCharType="end"/>
    </w:r>
  </w:p>
  <w:p w:rsidR="006D06F2" w:rsidRPr="00F43192" w:rsidRDefault="006D06F2" w:rsidP="00095163">
    <w:pPr>
      <w:pStyle w:val="Footer"/>
      <w:tabs>
        <w:tab w:val="clear" w:pos="4320"/>
        <w:tab w:val="right" w:pos="8550"/>
      </w:tabs>
      <w:spacing w:before="0"/>
    </w:pPr>
    <w:r>
      <w:rPr>
        <w:sz w:val="12"/>
      </w:rPr>
      <w:t xml:space="preserve"> </w:t>
    </w:r>
    <w:r>
      <w:rPr>
        <w:vanish/>
        <w:sz w:val="12"/>
      </w:rPr>
      <w:fldChar w:fldCharType="begin"/>
    </w:r>
    <w:r>
      <w:rPr>
        <w:vanish/>
        <w:sz w:val="12"/>
      </w:rPr>
      <w:instrText xml:space="preserve"> FILENAME \p </w:instrText>
    </w:r>
    <w:r>
      <w:rPr>
        <w:vanish/>
        <w:sz w:val="12"/>
      </w:rPr>
      <w:fldChar w:fldCharType="separate"/>
    </w:r>
    <w:r>
      <w:rPr>
        <w:noProof/>
        <w:vanish/>
        <w:sz w:val="12"/>
      </w:rPr>
      <w:t>Document6</w:t>
    </w:r>
    <w:r>
      <w:rPr>
        <w:vanish/>
        <w:sz w:val="12"/>
      </w:rPr>
      <w:fldChar w:fldCharType="end"/>
    </w:r>
    <w:r>
      <w:rPr>
        <w:sz w:val="12"/>
      </w:rPr>
      <w:tab/>
    </w:r>
    <w:r>
      <w:rPr>
        <w:vanish/>
        <w:sz w:val="12"/>
      </w:rPr>
      <w:t xml:space="preserve">Created by </w:t>
    </w:r>
    <w:r>
      <w:rPr>
        <w:vanish/>
        <w:sz w:val="12"/>
      </w:rPr>
      <w:fldChar w:fldCharType="begin"/>
    </w:r>
    <w:r>
      <w:rPr>
        <w:vanish/>
        <w:sz w:val="12"/>
      </w:rPr>
      <w:instrText xml:space="preserve"> AUTHOR </w:instrText>
    </w:r>
    <w:r>
      <w:rPr>
        <w:vanish/>
        <w:sz w:val="12"/>
      </w:rPr>
      <w:fldChar w:fldCharType="separate"/>
    </w:r>
    <w:r>
      <w:rPr>
        <w:noProof/>
        <w:vanish/>
        <w:sz w:val="12"/>
      </w:rPr>
      <w:t>LABRECQUE</w:t>
    </w:r>
    <w:r>
      <w:rPr>
        <w:vanish/>
        <w:sz w:val="12"/>
      </w:rPr>
      <w:fldChar w:fldCharType="end"/>
    </w:r>
  </w:p>
  <w:p w:rsidR="006D06F2" w:rsidRDefault="006D06F2" w:rsidP="00095163">
    <w:pPr>
      <w:pStyle w:val="Footer"/>
    </w:pPr>
  </w:p>
  <w:p w:rsidR="006D06F2" w:rsidRDefault="006D06F2" w:rsidP="00095163">
    <w:pPr>
      <w:pStyle w:val="Footer"/>
    </w:pPr>
  </w:p>
  <w:p w:rsidR="006D06F2" w:rsidRDefault="006D06F2" w:rsidP="00095163">
    <w:pPr>
      <w:pStyle w:val="Footer"/>
    </w:pPr>
  </w:p>
  <w:p w:rsidR="006D06F2" w:rsidRDefault="006D06F2" w:rsidP="000951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2311B" w:rsidRDefault="0052311B">
      <w:r>
        <w:separator/>
      </w:r>
    </w:p>
  </w:footnote>
  <w:footnote w:type="continuationSeparator" w:id="0">
    <w:p w:rsidR="0052311B" w:rsidRDefault="005231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D06F2" w:rsidRDefault="006D06F2" w:rsidP="006A7AA1">
    <w:pPr>
      <w:pBdr>
        <w:bottom w:val="single" w:sz="4" w:space="1" w:color="auto"/>
      </w:pBdr>
      <w:tabs>
        <w:tab w:val="right" w:pos="8550"/>
      </w:tabs>
      <w:jc w:val="center"/>
      <w:rPr>
        <w:rStyle w:val="PageNumber"/>
        <w:rFonts w:ascii="Times New Roman" w:hAnsi="Times New Roman"/>
        <w:b w:val="0"/>
        <w:sz w:val="18"/>
      </w:rPr>
    </w:pPr>
    <w:r>
      <w:rPr>
        <w:i/>
        <w:sz w:val="18"/>
      </w:rPr>
      <w:t>The Patient Care Manual</w:t>
    </w:r>
  </w:p>
  <w:p w:rsidR="006D06F2" w:rsidRDefault="00FE686A" w:rsidP="006A7AA1">
    <w:pPr>
      <w:tabs>
        <w:tab w:val="right" w:pos="8550"/>
      </w:tabs>
      <w:jc w:val="center"/>
      <w:rPr>
        <w:b/>
        <w:color w:val="808080"/>
        <w:sz w:val="18"/>
      </w:rPr>
    </w:pPr>
    <w:r>
      <w:rPr>
        <w:b/>
        <w:color w:val="808080"/>
        <w:sz w:val="18"/>
      </w:rPr>
      <w:fldChar w:fldCharType="begin"/>
    </w:r>
    <w:r>
      <w:rPr>
        <w:b/>
        <w:color w:val="808080"/>
        <w:sz w:val="18"/>
      </w:rPr>
      <w:instrText xml:space="preserve"> FILENAME   \* MERGEFORMAT </w:instrText>
    </w:r>
    <w:r>
      <w:rPr>
        <w:b/>
        <w:color w:val="808080"/>
        <w:sz w:val="18"/>
      </w:rPr>
      <w:fldChar w:fldCharType="separate"/>
    </w:r>
    <w:r>
      <w:rPr>
        <w:b/>
        <w:noProof/>
        <w:color w:val="808080"/>
        <w:sz w:val="18"/>
      </w:rPr>
      <w:t>pcm_nicu_steroid_guideline.doc</w:t>
    </w:r>
    <w:r>
      <w:rPr>
        <w:b/>
        <w:color w:val="808080"/>
        <w:sz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22" w:type="dxa"/>
      <w:tblInd w:w="8" w:type="dxa"/>
      <w:tblBorders>
        <w:bottom w:val="single" w:sz="12" w:space="0" w:color="000080"/>
      </w:tblBorders>
      <w:tblLayout w:type="fixed"/>
      <w:tblCellMar>
        <w:left w:w="0" w:type="dxa"/>
        <w:right w:w="0" w:type="dxa"/>
      </w:tblCellMar>
      <w:tblLook w:val="0000" w:firstRow="0" w:lastRow="0" w:firstColumn="0" w:lastColumn="0" w:noHBand="0" w:noVBand="0"/>
    </w:tblPr>
    <w:tblGrid>
      <w:gridCol w:w="5868"/>
      <w:gridCol w:w="3754"/>
    </w:tblGrid>
    <w:tr w:rsidR="00A204DF" w:rsidTr="00A204DF">
      <w:tblPrEx>
        <w:tblCellMar>
          <w:top w:w="0" w:type="dxa"/>
          <w:left w:w="0" w:type="dxa"/>
          <w:bottom w:w="0" w:type="dxa"/>
          <w:right w:w="0" w:type="dxa"/>
        </w:tblCellMar>
      </w:tblPrEx>
      <w:trPr>
        <w:cantSplit/>
        <w:trHeight w:val="1080"/>
      </w:trPr>
      <w:tc>
        <w:tcPr>
          <w:tcW w:w="5868" w:type="dxa"/>
          <w:vAlign w:val="bottom"/>
        </w:tcPr>
        <w:p w:rsidR="00A204DF" w:rsidRPr="009A5EB6" w:rsidRDefault="00A204DF" w:rsidP="00754C54">
          <w:pPr>
            <w:pStyle w:val="Header"/>
            <w:tabs>
              <w:tab w:val="clear" w:pos="8640"/>
              <w:tab w:val="right" w:pos="9360"/>
            </w:tabs>
            <w:rPr>
              <w:position w:val="-8"/>
            </w:rPr>
          </w:pPr>
          <w:r>
            <w:rPr>
              <w:position w:val="-8"/>
            </w:rPr>
            <w:t>Neonatal ICU Care Manual</w:t>
          </w:r>
        </w:p>
      </w:tc>
      <w:tc>
        <w:tcPr>
          <w:tcW w:w="3754" w:type="dxa"/>
          <w:vAlign w:val="bottom"/>
        </w:tcPr>
        <w:p w:rsidR="00A204DF" w:rsidRDefault="0052311B" w:rsidP="00754C54">
          <w:pPr>
            <w:pStyle w:val="Header"/>
            <w:tabs>
              <w:tab w:val="clear" w:pos="8640"/>
              <w:tab w:val="right" w:pos="9360"/>
            </w:tabs>
            <w:ind w:right="-18"/>
            <w:jc w:val="right"/>
          </w:pPr>
          <w:r>
            <w:rPr>
              <w:rFonts w:ascii="Berkeley" w:hAnsi="Berkeley"/>
              <w:b w:val="0"/>
              <w:noProof/>
              <w:sz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137.85pt;height:76.6pt;mso-width-percent:0;mso-height-percent:0;mso-width-percent:0;mso-height-percent:0">
                <v:imagedata r:id="rId1" o:title="BCHlogomotto_primary_300dpi"/>
              </v:shape>
            </w:pict>
          </w:r>
        </w:p>
      </w:tc>
    </w:tr>
  </w:tbl>
  <w:p w:rsidR="006D06F2" w:rsidRPr="00A958DB" w:rsidRDefault="006D06F2" w:rsidP="006A7AA1">
    <w:pPr>
      <w:pStyle w:val="Header"/>
      <w:rPr>
        <w:sz w:val="12"/>
        <w:lang w:val="fr-HT"/>
      </w:rPr>
    </w:pPr>
    <w:bookmarkStart w:id="2" w:name="policy_number"/>
    <w:r w:rsidRPr="00A958DB">
      <w:rPr>
        <w:rFonts w:ascii="Verdana" w:hAnsi="Verdana"/>
        <w:sz w:val="18"/>
        <w:lang w:val="fr-HT"/>
      </w:rPr>
      <w:t xml:space="preserve">Document: </w:t>
    </w:r>
    <w:r w:rsidR="00AD3E15">
      <w:rPr>
        <w:rFonts w:ascii="Verdana" w:hAnsi="Verdana"/>
        <w:sz w:val="18"/>
      </w:rPr>
      <w:fldChar w:fldCharType="begin"/>
    </w:r>
    <w:r w:rsidR="00AD3E15" w:rsidRPr="00A958DB">
      <w:rPr>
        <w:rFonts w:ascii="Verdana" w:hAnsi="Verdana"/>
        <w:sz w:val="18"/>
        <w:lang w:val="fr-HT"/>
      </w:rPr>
      <w:instrText xml:space="preserve"> FILENAME   \* MERGEFORMAT </w:instrText>
    </w:r>
    <w:r w:rsidR="00AD3E15">
      <w:rPr>
        <w:rFonts w:ascii="Verdana" w:hAnsi="Verdana"/>
        <w:sz w:val="18"/>
      </w:rPr>
      <w:fldChar w:fldCharType="separate"/>
    </w:r>
    <w:r w:rsidR="00AD3E15" w:rsidRPr="00A958DB">
      <w:rPr>
        <w:rFonts w:ascii="Verdana" w:hAnsi="Verdana"/>
        <w:noProof/>
        <w:sz w:val="18"/>
        <w:lang w:val="fr-HT"/>
      </w:rPr>
      <w:t>pcm_nicu_steroid_guideline.doc</w:t>
    </w:r>
    <w:r w:rsidR="00AD3E15">
      <w:rPr>
        <w:rFonts w:ascii="Verdana" w:hAnsi="Verdana"/>
        <w:sz w:val="18"/>
      </w:rPr>
      <w:fldChar w:fldCharType="end"/>
    </w:r>
    <w:bookmarkEnd w:id="2"/>
    <w:r w:rsidRPr="00A958DB">
      <w:rPr>
        <w:rFonts w:ascii="Verdana" w:hAnsi="Verdana"/>
        <w:sz w:val="18"/>
        <w:lang w:val="fr-HT"/>
      </w:rPr>
      <w:tab/>
    </w:r>
    <w:r w:rsidRPr="00A958DB">
      <w:rPr>
        <w:rFonts w:ascii="Verdana" w:hAnsi="Verdana"/>
        <w:sz w:val="18"/>
        <w:lang w:val="fr-H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04146"/>
    <w:multiLevelType w:val="hybridMultilevel"/>
    <w:tmpl w:val="DD268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B336C"/>
    <w:multiLevelType w:val="hybridMultilevel"/>
    <w:tmpl w:val="004A5D2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326D52"/>
    <w:multiLevelType w:val="multilevel"/>
    <w:tmpl w:val="34FE4444"/>
    <w:lvl w:ilvl="0">
      <w:start w:val="1"/>
      <w:numFmt w:val="bullet"/>
      <w:pStyle w:val="Standard"/>
      <w:lvlText w:val=""/>
      <w:lvlJc w:val="left"/>
      <w:pPr>
        <w:tabs>
          <w:tab w:val="num" w:pos="360"/>
        </w:tabs>
        <w:ind w:left="360" w:hanging="360"/>
      </w:pPr>
      <w:rPr>
        <w:rFonts w:ascii="Webdings" w:hAnsi="Webdings" w:hint="default"/>
        <w:b w:val="0"/>
        <w:i w:val="0"/>
        <w:sz w:val="28"/>
        <w:szCs w:val="28"/>
      </w:rPr>
    </w:lvl>
    <w:lvl w:ilvl="1">
      <w:start w:val="1"/>
      <w:numFmt w:val="bullet"/>
      <w:lvlText w:val=""/>
      <w:lvlJc w:val="left"/>
      <w:pPr>
        <w:tabs>
          <w:tab w:val="num" w:pos="720"/>
        </w:tabs>
        <w:ind w:left="720" w:hanging="360"/>
      </w:pPr>
      <w:rPr>
        <w:rFonts w:ascii="Symbol" w:hAnsi="Symbol" w:hint="default"/>
        <w:color w:val="000000"/>
        <w:sz w:val="18"/>
      </w:rPr>
    </w:lvl>
    <w:lvl w:ilvl="2">
      <w:start w:val="1"/>
      <w:numFmt w:val="bullet"/>
      <w:lvlText w:val=""/>
      <w:lvlJc w:val="left"/>
      <w:pPr>
        <w:tabs>
          <w:tab w:val="num" w:pos="1080"/>
        </w:tabs>
        <w:ind w:left="1080" w:firstLine="0"/>
      </w:pPr>
      <w:rPr>
        <w:rFonts w:ascii="Wingdings" w:hAnsi="Wingdings" w:hint="default"/>
        <w:b/>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 w15:restartNumberingAfterBreak="0">
    <w:nsid w:val="0E3A708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3DB3336"/>
    <w:multiLevelType w:val="multilevel"/>
    <w:tmpl w:val="DD90A12C"/>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2A66515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E714FF4"/>
    <w:multiLevelType w:val="hybridMultilevel"/>
    <w:tmpl w:val="B416398A"/>
    <w:lvl w:ilvl="0" w:tplc="04090011">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336D2CFC"/>
    <w:multiLevelType w:val="multilevel"/>
    <w:tmpl w:val="8766EEDC"/>
    <w:lvl w:ilvl="0">
      <w:start w:val="1"/>
      <w:numFmt w:val="decimal"/>
      <w:pStyle w:val="step"/>
      <w:lvlText w:val="%1."/>
      <w:lvlJc w:val="left"/>
      <w:pPr>
        <w:tabs>
          <w:tab w:val="num" w:pos="720"/>
        </w:tabs>
        <w:ind w:left="720" w:hanging="360"/>
      </w:pPr>
      <w:rPr>
        <w:rFonts w:ascii="Arial" w:hAnsi="Arial" w:hint="default"/>
        <w:b/>
        <w:i w:val="0"/>
        <w:sz w:val="18"/>
        <w:szCs w:val="18"/>
      </w:rPr>
    </w:lvl>
    <w:lvl w:ilvl="1">
      <w:start w:val="1"/>
      <w:numFmt w:val="bullet"/>
      <w:lvlText w:val=""/>
      <w:lvlJc w:val="left"/>
      <w:pPr>
        <w:tabs>
          <w:tab w:val="num" w:pos="1080"/>
        </w:tabs>
        <w:ind w:left="1080" w:hanging="360"/>
      </w:pPr>
      <w:rPr>
        <w:rFonts w:ascii="Symbol" w:hAnsi="Symbol" w:hint="default"/>
        <w:color w:val="00000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371C7AB5"/>
    <w:multiLevelType w:val="multilevel"/>
    <w:tmpl w:val="95FC7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7601F07"/>
    <w:multiLevelType w:val="multilevel"/>
    <w:tmpl w:val="58FC1488"/>
    <w:lvl w:ilvl="0">
      <w:start w:val="1"/>
      <w:numFmt w:val="bullet"/>
      <w:pStyle w:val="Bullet"/>
      <w:lvlText w:val=""/>
      <w:lvlJc w:val="left"/>
      <w:pPr>
        <w:tabs>
          <w:tab w:val="num" w:pos="900"/>
        </w:tabs>
        <w:ind w:left="900" w:hanging="360"/>
      </w:pPr>
      <w:rPr>
        <w:rFonts w:ascii="Symbol" w:hAnsi="Symbol" w:hint="default"/>
        <w:sz w:val="18"/>
        <w:szCs w:val="18"/>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0" w15:restartNumberingAfterBreak="0">
    <w:nsid w:val="386367A4"/>
    <w:multiLevelType w:val="hybridMultilevel"/>
    <w:tmpl w:val="A0A20E0A"/>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EF61C74"/>
    <w:multiLevelType w:val="multilevel"/>
    <w:tmpl w:val="DD90A12C"/>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408F7762"/>
    <w:multiLevelType w:val="multilevel"/>
    <w:tmpl w:val="ECE6CCCC"/>
    <w:lvl w:ilvl="0">
      <w:start w:val="1"/>
      <w:numFmt w:val="decimal"/>
      <w:lvlText w:val="%1."/>
      <w:lvlJc w:val="left"/>
      <w:pPr>
        <w:tabs>
          <w:tab w:val="num" w:pos="360"/>
        </w:tabs>
        <w:ind w:left="360" w:hanging="360"/>
      </w:pPr>
      <w:rPr>
        <w:rFonts w:ascii="Arial" w:hAnsi="Arial" w:hint="default"/>
        <w:b/>
        <w:i w:val="0"/>
        <w:sz w:val="18"/>
        <w:szCs w:val="18"/>
      </w:rPr>
    </w:lvl>
    <w:lvl w:ilvl="1">
      <w:start w:val="1"/>
      <w:numFmt w:val="bullet"/>
      <w:lvlText w:val=""/>
      <w:lvlJc w:val="left"/>
      <w:pPr>
        <w:tabs>
          <w:tab w:val="num" w:pos="720"/>
        </w:tabs>
        <w:ind w:left="720" w:hanging="360"/>
      </w:pPr>
      <w:rPr>
        <w:rFonts w:ascii="Symbol" w:hAnsi="Symbol" w:hint="default"/>
        <w:color w:val="000000"/>
        <w:sz w:val="18"/>
      </w:rPr>
    </w:lvl>
    <w:lvl w:ilvl="2">
      <w:start w:val="1"/>
      <w:numFmt w:val="bullet"/>
      <w:lvlText w:val=""/>
      <w:lvlJc w:val="left"/>
      <w:pPr>
        <w:tabs>
          <w:tab w:val="num" w:pos="1080"/>
        </w:tabs>
        <w:ind w:left="1080" w:hanging="360"/>
      </w:pPr>
      <w:rPr>
        <w:rFonts w:ascii="Symbol" w:hAnsi="Symbol" w:hint="default"/>
        <w:b/>
        <w:i w:val="0"/>
        <w:sz w:val="16"/>
        <w:szCs w:val="16"/>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5B038E6"/>
    <w:multiLevelType w:val="multilevel"/>
    <w:tmpl w:val="EC2C0420"/>
    <w:lvl w:ilvl="0">
      <w:start w:val="1"/>
      <w:numFmt w:val="decimal"/>
      <w:lvlText w:val="%1."/>
      <w:lvlJc w:val="left"/>
      <w:pPr>
        <w:tabs>
          <w:tab w:val="num" w:pos="360"/>
        </w:tabs>
        <w:ind w:left="360" w:hanging="360"/>
      </w:pPr>
      <w:rPr>
        <w:rFonts w:ascii="Arial" w:hAnsi="Arial" w:hint="default"/>
        <w:b/>
        <w:i w:val="0"/>
        <w:sz w:val="18"/>
        <w:szCs w:val="18"/>
      </w:rPr>
    </w:lvl>
    <w:lvl w:ilvl="1">
      <w:start w:val="1"/>
      <w:numFmt w:val="bullet"/>
      <w:lvlText w:val=""/>
      <w:lvlJc w:val="left"/>
      <w:pPr>
        <w:tabs>
          <w:tab w:val="num" w:pos="720"/>
        </w:tabs>
        <w:ind w:left="720" w:hanging="360"/>
      </w:pPr>
      <w:rPr>
        <w:rFonts w:ascii="Symbol" w:hAnsi="Symbol" w:hint="default"/>
        <w:color w:val="00000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D99243E"/>
    <w:multiLevelType w:val="hybridMultilevel"/>
    <w:tmpl w:val="E6ACDD20"/>
    <w:lvl w:ilvl="0" w:tplc="7DDA9B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1E57AE2"/>
    <w:multiLevelType w:val="hybridMultilevel"/>
    <w:tmpl w:val="8AB4A3F8"/>
    <w:lvl w:ilvl="0" w:tplc="E7E24BF8">
      <w:start w:val="1"/>
      <w:numFmt w:val="decimal"/>
      <w:lvlText w:val="%1."/>
      <w:lvlJc w:val="left"/>
      <w:pPr>
        <w:tabs>
          <w:tab w:val="num" w:pos="1440"/>
        </w:tabs>
        <w:ind w:left="1440" w:hanging="360"/>
      </w:pPr>
      <w:rPr>
        <w:rFonts w:ascii="Arial" w:hAnsi="Arial" w:hint="default"/>
        <w:b/>
        <w:i w:val="0"/>
        <w:sz w:val="18"/>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534074C4"/>
    <w:multiLevelType w:val="multilevel"/>
    <w:tmpl w:val="B2BC71C8"/>
    <w:lvl w:ilvl="0">
      <w:start w:val="1"/>
      <w:numFmt w:val="decimal"/>
      <w:lvlText w:val="%1."/>
      <w:lvlJc w:val="left"/>
      <w:pPr>
        <w:tabs>
          <w:tab w:val="num" w:pos="540"/>
        </w:tabs>
        <w:ind w:left="540" w:hanging="360"/>
      </w:pPr>
      <w:rPr>
        <w:rFonts w:ascii="Arial" w:hAnsi="Arial" w:hint="default"/>
        <w:b/>
        <w:bCs/>
        <w:i w:val="0"/>
        <w:sz w:val="20"/>
        <w:szCs w:val="20"/>
      </w:rPr>
    </w:lvl>
    <w:lvl w:ilvl="1">
      <w:start w:val="1"/>
      <w:numFmt w:val="lowerLetter"/>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rPr>
        <w:rFonts w:hint="default"/>
      </w:rPr>
    </w:lvl>
    <w:lvl w:ilvl="3">
      <w:start w:val="1"/>
      <w:numFmt w:val="decimal"/>
      <w:lvlText w:val="%4."/>
      <w:lvlJc w:val="left"/>
      <w:pPr>
        <w:tabs>
          <w:tab w:val="num" w:pos="3060"/>
        </w:tabs>
        <w:ind w:left="3060" w:hanging="360"/>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17" w15:restartNumberingAfterBreak="0">
    <w:nsid w:val="534E0BA9"/>
    <w:multiLevelType w:val="hybridMultilevel"/>
    <w:tmpl w:val="7CE4CC1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59BB2EF7"/>
    <w:multiLevelType w:val="hybridMultilevel"/>
    <w:tmpl w:val="F4586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9414EC"/>
    <w:multiLevelType w:val="multilevel"/>
    <w:tmpl w:val="DD90A12C"/>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0" w15:restartNumberingAfterBreak="0">
    <w:nsid w:val="5CE45E48"/>
    <w:multiLevelType w:val="hybridMultilevel"/>
    <w:tmpl w:val="94E6A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FE208A"/>
    <w:multiLevelType w:val="hybridMultilevel"/>
    <w:tmpl w:val="224E76F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2" w15:restartNumberingAfterBreak="0">
    <w:nsid w:val="5E327CF4"/>
    <w:multiLevelType w:val="hybridMultilevel"/>
    <w:tmpl w:val="E2CE9B22"/>
    <w:lvl w:ilvl="0" w:tplc="D31456EE">
      <w:start w:val="1"/>
      <w:numFmt w:val="bullet"/>
      <w:lvlText w:val="•"/>
      <w:lvlJc w:val="left"/>
      <w:pPr>
        <w:tabs>
          <w:tab w:val="num" w:pos="720"/>
        </w:tabs>
        <w:ind w:left="720" w:hanging="360"/>
      </w:pPr>
      <w:rPr>
        <w:rFonts w:ascii="Arial" w:hAnsi="Arial" w:hint="default"/>
      </w:rPr>
    </w:lvl>
    <w:lvl w:ilvl="1" w:tplc="4E6CF49C" w:tentative="1">
      <w:start w:val="1"/>
      <w:numFmt w:val="bullet"/>
      <w:lvlText w:val="•"/>
      <w:lvlJc w:val="left"/>
      <w:pPr>
        <w:tabs>
          <w:tab w:val="num" w:pos="1440"/>
        </w:tabs>
        <w:ind w:left="1440" w:hanging="360"/>
      </w:pPr>
      <w:rPr>
        <w:rFonts w:ascii="Arial" w:hAnsi="Arial" w:hint="default"/>
      </w:rPr>
    </w:lvl>
    <w:lvl w:ilvl="2" w:tplc="B798BDFE" w:tentative="1">
      <w:start w:val="1"/>
      <w:numFmt w:val="bullet"/>
      <w:lvlText w:val="•"/>
      <w:lvlJc w:val="left"/>
      <w:pPr>
        <w:tabs>
          <w:tab w:val="num" w:pos="2160"/>
        </w:tabs>
        <w:ind w:left="2160" w:hanging="360"/>
      </w:pPr>
      <w:rPr>
        <w:rFonts w:ascii="Arial" w:hAnsi="Arial" w:hint="default"/>
      </w:rPr>
    </w:lvl>
    <w:lvl w:ilvl="3" w:tplc="54886166" w:tentative="1">
      <w:start w:val="1"/>
      <w:numFmt w:val="bullet"/>
      <w:lvlText w:val="•"/>
      <w:lvlJc w:val="left"/>
      <w:pPr>
        <w:tabs>
          <w:tab w:val="num" w:pos="2880"/>
        </w:tabs>
        <w:ind w:left="2880" w:hanging="360"/>
      </w:pPr>
      <w:rPr>
        <w:rFonts w:ascii="Arial" w:hAnsi="Arial" w:hint="default"/>
      </w:rPr>
    </w:lvl>
    <w:lvl w:ilvl="4" w:tplc="E0D630AC" w:tentative="1">
      <w:start w:val="1"/>
      <w:numFmt w:val="bullet"/>
      <w:lvlText w:val="•"/>
      <w:lvlJc w:val="left"/>
      <w:pPr>
        <w:tabs>
          <w:tab w:val="num" w:pos="3600"/>
        </w:tabs>
        <w:ind w:left="3600" w:hanging="360"/>
      </w:pPr>
      <w:rPr>
        <w:rFonts w:ascii="Arial" w:hAnsi="Arial" w:hint="default"/>
      </w:rPr>
    </w:lvl>
    <w:lvl w:ilvl="5" w:tplc="8856ED44" w:tentative="1">
      <w:start w:val="1"/>
      <w:numFmt w:val="bullet"/>
      <w:lvlText w:val="•"/>
      <w:lvlJc w:val="left"/>
      <w:pPr>
        <w:tabs>
          <w:tab w:val="num" w:pos="4320"/>
        </w:tabs>
        <w:ind w:left="4320" w:hanging="360"/>
      </w:pPr>
      <w:rPr>
        <w:rFonts w:ascii="Arial" w:hAnsi="Arial" w:hint="default"/>
      </w:rPr>
    </w:lvl>
    <w:lvl w:ilvl="6" w:tplc="EF02E2BE" w:tentative="1">
      <w:start w:val="1"/>
      <w:numFmt w:val="bullet"/>
      <w:lvlText w:val="•"/>
      <w:lvlJc w:val="left"/>
      <w:pPr>
        <w:tabs>
          <w:tab w:val="num" w:pos="5040"/>
        </w:tabs>
        <w:ind w:left="5040" w:hanging="360"/>
      </w:pPr>
      <w:rPr>
        <w:rFonts w:ascii="Arial" w:hAnsi="Arial" w:hint="default"/>
      </w:rPr>
    </w:lvl>
    <w:lvl w:ilvl="7" w:tplc="32AC5D26" w:tentative="1">
      <w:start w:val="1"/>
      <w:numFmt w:val="bullet"/>
      <w:lvlText w:val="•"/>
      <w:lvlJc w:val="left"/>
      <w:pPr>
        <w:tabs>
          <w:tab w:val="num" w:pos="5760"/>
        </w:tabs>
        <w:ind w:left="5760" w:hanging="360"/>
      </w:pPr>
      <w:rPr>
        <w:rFonts w:ascii="Arial" w:hAnsi="Arial" w:hint="default"/>
      </w:rPr>
    </w:lvl>
    <w:lvl w:ilvl="8" w:tplc="F8EE89A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ED85A07"/>
    <w:multiLevelType w:val="multilevel"/>
    <w:tmpl w:val="09D2309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720" w:firstLine="0"/>
      </w:pPr>
      <w:rPr>
        <w:rFonts w:ascii="Symbol" w:hAnsi="Symbol" w:hint="default"/>
        <w:color w:val="auto"/>
      </w:rPr>
    </w:lvl>
    <w:lvl w:ilvl="2">
      <w:start w:val="1"/>
      <w:numFmt w:val="decimal"/>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24" w15:restartNumberingAfterBreak="0">
    <w:nsid w:val="5F1A3E81"/>
    <w:multiLevelType w:val="hybridMultilevel"/>
    <w:tmpl w:val="407C23F2"/>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25" w15:restartNumberingAfterBreak="0">
    <w:nsid w:val="661D2998"/>
    <w:multiLevelType w:val="multilevel"/>
    <w:tmpl w:val="C20E473C"/>
    <w:lvl w:ilvl="0">
      <w:start w:val="1"/>
      <w:numFmt w:val="bullet"/>
      <w:lvlText w:val=""/>
      <w:lvlJc w:val="left"/>
      <w:pPr>
        <w:tabs>
          <w:tab w:val="num" w:pos="360"/>
        </w:tabs>
        <w:ind w:left="360" w:hanging="360"/>
      </w:pPr>
      <w:rPr>
        <w:rFonts w:ascii="Wingdings" w:hAnsi="Wingdings" w:hint="default"/>
        <w:b w:val="0"/>
        <w:i w:val="0"/>
        <w:sz w:val="18"/>
        <w:szCs w:val="18"/>
      </w:rPr>
    </w:lvl>
    <w:lvl w:ilvl="1">
      <w:start w:val="1"/>
      <w:numFmt w:val="bullet"/>
      <w:lvlText w:val=""/>
      <w:lvlJc w:val="left"/>
      <w:pPr>
        <w:tabs>
          <w:tab w:val="num" w:pos="720"/>
        </w:tabs>
        <w:ind w:left="720" w:hanging="360"/>
      </w:pPr>
      <w:rPr>
        <w:rFonts w:ascii="Symbol" w:hAnsi="Symbol" w:hint="default"/>
        <w:color w:val="000000"/>
        <w:sz w:val="18"/>
      </w:rPr>
    </w:lvl>
    <w:lvl w:ilvl="2">
      <w:start w:val="1"/>
      <w:numFmt w:val="bullet"/>
      <w:lvlText w:val=""/>
      <w:lvlJc w:val="left"/>
      <w:pPr>
        <w:tabs>
          <w:tab w:val="num" w:pos="1080"/>
        </w:tabs>
        <w:ind w:left="1080" w:firstLine="0"/>
      </w:pPr>
      <w:rPr>
        <w:rFonts w:ascii="Wingdings" w:hAnsi="Wingdings" w:hint="default"/>
        <w:b/>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6" w15:restartNumberingAfterBreak="0">
    <w:nsid w:val="6718424D"/>
    <w:multiLevelType w:val="hybridMultilevel"/>
    <w:tmpl w:val="7CEAB67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765633D"/>
    <w:multiLevelType w:val="hybridMultilevel"/>
    <w:tmpl w:val="2586C82C"/>
    <w:lvl w:ilvl="0" w:tplc="882A3DB6">
      <w:start w:val="1"/>
      <w:numFmt w:val="bullet"/>
      <w:lvlText w:val="•"/>
      <w:lvlJc w:val="left"/>
      <w:pPr>
        <w:tabs>
          <w:tab w:val="num" w:pos="720"/>
        </w:tabs>
        <w:ind w:left="720" w:hanging="360"/>
      </w:pPr>
      <w:rPr>
        <w:rFonts w:ascii="Arial" w:hAnsi="Arial" w:hint="default"/>
      </w:rPr>
    </w:lvl>
    <w:lvl w:ilvl="1" w:tplc="B81CB2AE" w:tentative="1">
      <w:start w:val="1"/>
      <w:numFmt w:val="bullet"/>
      <w:lvlText w:val="•"/>
      <w:lvlJc w:val="left"/>
      <w:pPr>
        <w:tabs>
          <w:tab w:val="num" w:pos="1440"/>
        </w:tabs>
        <w:ind w:left="1440" w:hanging="360"/>
      </w:pPr>
      <w:rPr>
        <w:rFonts w:ascii="Arial" w:hAnsi="Arial" w:hint="default"/>
      </w:rPr>
    </w:lvl>
    <w:lvl w:ilvl="2" w:tplc="6CB6075A" w:tentative="1">
      <w:start w:val="1"/>
      <w:numFmt w:val="bullet"/>
      <w:lvlText w:val="•"/>
      <w:lvlJc w:val="left"/>
      <w:pPr>
        <w:tabs>
          <w:tab w:val="num" w:pos="2160"/>
        </w:tabs>
        <w:ind w:left="2160" w:hanging="360"/>
      </w:pPr>
      <w:rPr>
        <w:rFonts w:ascii="Arial" w:hAnsi="Arial" w:hint="default"/>
      </w:rPr>
    </w:lvl>
    <w:lvl w:ilvl="3" w:tplc="57FE1E22" w:tentative="1">
      <w:start w:val="1"/>
      <w:numFmt w:val="bullet"/>
      <w:lvlText w:val="•"/>
      <w:lvlJc w:val="left"/>
      <w:pPr>
        <w:tabs>
          <w:tab w:val="num" w:pos="2880"/>
        </w:tabs>
        <w:ind w:left="2880" w:hanging="360"/>
      </w:pPr>
      <w:rPr>
        <w:rFonts w:ascii="Arial" w:hAnsi="Arial" w:hint="default"/>
      </w:rPr>
    </w:lvl>
    <w:lvl w:ilvl="4" w:tplc="59905FA8" w:tentative="1">
      <w:start w:val="1"/>
      <w:numFmt w:val="bullet"/>
      <w:lvlText w:val="•"/>
      <w:lvlJc w:val="left"/>
      <w:pPr>
        <w:tabs>
          <w:tab w:val="num" w:pos="3600"/>
        </w:tabs>
        <w:ind w:left="3600" w:hanging="360"/>
      </w:pPr>
      <w:rPr>
        <w:rFonts w:ascii="Arial" w:hAnsi="Arial" w:hint="default"/>
      </w:rPr>
    </w:lvl>
    <w:lvl w:ilvl="5" w:tplc="2E3C371A" w:tentative="1">
      <w:start w:val="1"/>
      <w:numFmt w:val="bullet"/>
      <w:lvlText w:val="•"/>
      <w:lvlJc w:val="left"/>
      <w:pPr>
        <w:tabs>
          <w:tab w:val="num" w:pos="4320"/>
        </w:tabs>
        <w:ind w:left="4320" w:hanging="360"/>
      </w:pPr>
      <w:rPr>
        <w:rFonts w:ascii="Arial" w:hAnsi="Arial" w:hint="default"/>
      </w:rPr>
    </w:lvl>
    <w:lvl w:ilvl="6" w:tplc="49967344" w:tentative="1">
      <w:start w:val="1"/>
      <w:numFmt w:val="bullet"/>
      <w:lvlText w:val="•"/>
      <w:lvlJc w:val="left"/>
      <w:pPr>
        <w:tabs>
          <w:tab w:val="num" w:pos="5040"/>
        </w:tabs>
        <w:ind w:left="5040" w:hanging="360"/>
      </w:pPr>
      <w:rPr>
        <w:rFonts w:ascii="Arial" w:hAnsi="Arial" w:hint="default"/>
      </w:rPr>
    </w:lvl>
    <w:lvl w:ilvl="7" w:tplc="7E3420EA" w:tentative="1">
      <w:start w:val="1"/>
      <w:numFmt w:val="bullet"/>
      <w:lvlText w:val="•"/>
      <w:lvlJc w:val="left"/>
      <w:pPr>
        <w:tabs>
          <w:tab w:val="num" w:pos="5760"/>
        </w:tabs>
        <w:ind w:left="5760" w:hanging="360"/>
      </w:pPr>
      <w:rPr>
        <w:rFonts w:ascii="Arial" w:hAnsi="Arial" w:hint="default"/>
      </w:rPr>
    </w:lvl>
    <w:lvl w:ilvl="8" w:tplc="2A04605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90B0BF4"/>
    <w:multiLevelType w:val="hybridMultilevel"/>
    <w:tmpl w:val="894A85F2"/>
    <w:lvl w:ilvl="0" w:tplc="03E48BDE">
      <w:start w:val="1"/>
      <w:numFmt w:val="bullet"/>
      <w:lvlText w:val="•"/>
      <w:lvlJc w:val="left"/>
      <w:pPr>
        <w:tabs>
          <w:tab w:val="num" w:pos="720"/>
        </w:tabs>
        <w:ind w:left="720" w:hanging="360"/>
      </w:pPr>
      <w:rPr>
        <w:rFonts w:ascii="Arial" w:hAnsi="Arial" w:hint="default"/>
      </w:rPr>
    </w:lvl>
    <w:lvl w:ilvl="1" w:tplc="40348706" w:tentative="1">
      <w:start w:val="1"/>
      <w:numFmt w:val="bullet"/>
      <w:lvlText w:val="•"/>
      <w:lvlJc w:val="left"/>
      <w:pPr>
        <w:tabs>
          <w:tab w:val="num" w:pos="1440"/>
        </w:tabs>
        <w:ind w:left="1440" w:hanging="360"/>
      </w:pPr>
      <w:rPr>
        <w:rFonts w:ascii="Arial" w:hAnsi="Arial" w:hint="default"/>
      </w:rPr>
    </w:lvl>
    <w:lvl w:ilvl="2" w:tplc="689A776A" w:tentative="1">
      <w:start w:val="1"/>
      <w:numFmt w:val="bullet"/>
      <w:lvlText w:val="•"/>
      <w:lvlJc w:val="left"/>
      <w:pPr>
        <w:tabs>
          <w:tab w:val="num" w:pos="2160"/>
        </w:tabs>
        <w:ind w:left="2160" w:hanging="360"/>
      </w:pPr>
      <w:rPr>
        <w:rFonts w:ascii="Arial" w:hAnsi="Arial" w:hint="default"/>
      </w:rPr>
    </w:lvl>
    <w:lvl w:ilvl="3" w:tplc="99781392" w:tentative="1">
      <w:start w:val="1"/>
      <w:numFmt w:val="bullet"/>
      <w:lvlText w:val="•"/>
      <w:lvlJc w:val="left"/>
      <w:pPr>
        <w:tabs>
          <w:tab w:val="num" w:pos="2880"/>
        </w:tabs>
        <w:ind w:left="2880" w:hanging="360"/>
      </w:pPr>
      <w:rPr>
        <w:rFonts w:ascii="Arial" w:hAnsi="Arial" w:hint="default"/>
      </w:rPr>
    </w:lvl>
    <w:lvl w:ilvl="4" w:tplc="1D78E9CE" w:tentative="1">
      <w:start w:val="1"/>
      <w:numFmt w:val="bullet"/>
      <w:lvlText w:val="•"/>
      <w:lvlJc w:val="left"/>
      <w:pPr>
        <w:tabs>
          <w:tab w:val="num" w:pos="3600"/>
        </w:tabs>
        <w:ind w:left="3600" w:hanging="360"/>
      </w:pPr>
      <w:rPr>
        <w:rFonts w:ascii="Arial" w:hAnsi="Arial" w:hint="default"/>
      </w:rPr>
    </w:lvl>
    <w:lvl w:ilvl="5" w:tplc="282A39CE" w:tentative="1">
      <w:start w:val="1"/>
      <w:numFmt w:val="bullet"/>
      <w:lvlText w:val="•"/>
      <w:lvlJc w:val="left"/>
      <w:pPr>
        <w:tabs>
          <w:tab w:val="num" w:pos="4320"/>
        </w:tabs>
        <w:ind w:left="4320" w:hanging="360"/>
      </w:pPr>
      <w:rPr>
        <w:rFonts w:ascii="Arial" w:hAnsi="Arial" w:hint="default"/>
      </w:rPr>
    </w:lvl>
    <w:lvl w:ilvl="6" w:tplc="E342E902" w:tentative="1">
      <w:start w:val="1"/>
      <w:numFmt w:val="bullet"/>
      <w:lvlText w:val="•"/>
      <w:lvlJc w:val="left"/>
      <w:pPr>
        <w:tabs>
          <w:tab w:val="num" w:pos="5040"/>
        </w:tabs>
        <w:ind w:left="5040" w:hanging="360"/>
      </w:pPr>
      <w:rPr>
        <w:rFonts w:ascii="Arial" w:hAnsi="Arial" w:hint="default"/>
      </w:rPr>
    </w:lvl>
    <w:lvl w:ilvl="7" w:tplc="8C3EAB68" w:tentative="1">
      <w:start w:val="1"/>
      <w:numFmt w:val="bullet"/>
      <w:lvlText w:val="•"/>
      <w:lvlJc w:val="left"/>
      <w:pPr>
        <w:tabs>
          <w:tab w:val="num" w:pos="5760"/>
        </w:tabs>
        <w:ind w:left="5760" w:hanging="360"/>
      </w:pPr>
      <w:rPr>
        <w:rFonts w:ascii="Arial" w:hAnsi="Arial" w:hint="default"/>
      </w:rPr>
    </w:lvl>
    <w:lvl w:ilvl="8" w:tplc="2DDCCD8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05F2A1D"/>
    <w:multiLevelType w:val="multilevel"/>
    <w:tmpl w:val="09D2309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720" w:firstLine="0"/>
      </w:pPr>
      <w:rPr>
        <w:rFonts w:ascii="Symbol" w:hAnsi="Symbol" w:hint="default"/>
        <w:color w:val="auto"/>
      </w:rPr>
    </w:lvl>
    <w:lvl w:ilvl="2">
      <w:start w:val="1"/>
      <w:numFmt w:val="decimal"/>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30" w15:restartNumberingAfterBreak="0">
    <w:nsid w:val="75B03A08"/>
    <w:multiLevelType w:val="hybridMultilevel"/>
    <w:tmpl w:val="B212FF66"/>
    <w:lvl w:ilvl="0" w:tplc="FFFFFFFF">
      <w:start w:val="1"/>
      <w:numFmt w:val="bullet"/>
      <w:lvlText w:val="-"/>
      <w:lvlJc w:val="left"/>
      <w:pPr>
        <w:tabs>
          <w:tab w:val="num" w:pos="720"/>
        </w:tabs>
        <w:ind w:left="720" w:hanging="360"/>
      </w:pPr>
      <w:rPr>
        <w:rFonts w:ascii="Times New Roman" w:eastAsia="Arial Unicode MS"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142CA8"/>
    <w:multiLevelType w:val="hybridMultilevel"/>
    <w:tmpl w:val="BBE86332"/>
    <w:lvl w:ilvl="0" w:tplc="99B2C5E6">
      <w:start w:val="1"/>
      <w:numFmt w:val="bullet"/>
      <w:lvlText w:val=""/>
      <w:lvlJc w:val="left"/>
      <w:pPr>
        <w:tabs>
          <w:tab w:val="num" w:pos="1080"/>
        </w:tabs>
        <w:ind w:left="1080" w:hanging="360"/>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A2522E7"/>
    <w:multiLevelType w:val="multilevel"/>
    <w:tmpl w:val="7CE4CC1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AA26866"/>
    <w:multiLevelType w:val="hybridMultilevel"/>
    <w:tmpl w:val="801E5DC6"/>
    <w:lvl w:ilvl="0" w:tplc="BB7899D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D5C0A3D"/>
    <w:multiLevelType w:val="multilevel"/>
    <w:tmpl w:val="09D2309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720" w:firstLine="0"/>
      </w:pPr>
      <w:rPr>
        <w:rFonts w:ascii="Symbol" w:hAnsi="Symbol" w:hint="default"/>
        <w:color w:val="auto"/>
      </w:rPr>
    </w:lvl>
    <w:lvl w:ilvl="2">
      <w:start w:val="1"/>
      <w:numFmt w:val="decimal"/>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35" w15:restartNumberingAfterBreak="0">
    <w:nsid w:val="7F133EE0"/>
    <w:multiLevelType w:val="multilevel"/>
    <w:tmpl w:val="B38EF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25"/>
  </w:num>
  <w:num w:numId="3">
    <w:abstractNumId w:val="7"/>
  </w:num>
  <w:num w:numId="4">
    <w:abstractNumId w:val="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5"/>
  </w:num>
  <w:num w:numId="8">
    <w:abstractNumId w:val="15"/>
    <w:lvlOverride w:ilvl="0">
      <w:startOverride w:val="1"/>
    </w:lvlOverride>
  </w:num>
  <w:num w:numId="9">
    <w:abstractNumId w:val="23"/>
  </w:num>
  <w:num w:numId="10">
    <w:abstractNumId w:val="5"/>
  </w:num>
  <w:num w:numId="11">
    <w:abstractNumId w:val="29"/>
  </w:num>
  <w:num w:numId="12">
    <w:abstractNumId w:val="3"/>
  </w:num>
  <w:num w:numId="13">
    <w:abstractNumId w:val="34"/>
  </w:num>
  <w:num w:numId="14">
    <w:abstractNumId w:val="12"/>
  </w:num>
  <w:num w:numId="15">
    <w:abstractNumId w:val="31"/>
  </w:num>
  <w:num w:numId="16">
    <w:abstractNumId w:val="13"/>
  </w:num>
  <w:num w:numId="17">
    <w:abstractNumId w:val="33"/>
  </w:num>
  <w:num w:numId="18">
    <w:abstractNumId w:val="18"/>
  </w:num>
  <w:num w:numId="19">
    <w:abstractNumId w:val="9"/>
  </w:num>
  <w:num w:numId="20">
    <w:abstractNumId w:val="9"/>
  </w:num>
  <w:num w:numId="21">
    <w:abstractNumId w:val="9"/>
  </w:num>
  <w:num w:numId="22">
    <w:abstractNumId w:val="9"/>
  </w:num>
  <w:num w:numId="23">
    <w:abstractNumId w:val="2"/>
  </w:num>
  <w:num w:numId="24">
    <w:abstractNumId w:val="2"/>
  </w:num>
  <w:num w:numId="25">
    <w:abstractNumId w:val="2"/>
  </w:num>
  <w:num w:numId="26">
    <w:abstractNumId w:val="24"/>
  </w:num>
  <w:num w:numId="27">
    <w:abstractNumId w:val="17"/>
  </w:num>
  <w:num w:numId="28">
    <w:abstractNumId w:val="30"/>
  </w:num>
  <w:num w:numId="29">
    <w:abstractNumId w:val="6"/>
  </w:num>
  <w:num w:numId="30">
    <w:abstractNumId w:val="1"/>
  </w:num>
  <w:num w:numId="31">
    <w:abstractNumId w:val="21"/>
  </w:num>
  <w:num w:numId="32">
    <w:abstractNumId w:val="26"/>
  </w:num>
  <w:num w:numId="33">
    <w:abstractNumId w:val="32"/>
  </w:num>
  <w:num w:numId="34">
    <w:abstractNumId w:val="10"/>
  </w:num>
  <w:num w:numId="35">
    <w:abstractNumId w:val="35"/>
  </w:num>
  <w:num w:numId="36">
    <w:abstractNumId w:val="28"/>
  </w:num>
  <w:num w:numId="37">
    <w:abstractNumId w:val="27"/>
  </w:num>
  <w:num w:numId="38">
    <w:abstractNumId w:val="22"/>
  </w:num>
  <w:num w:numId="39">
    <w:abstractNumId w:val="14"/>
  </w:num>
  <w:num w:numId="40">
    <w:abstractNumId w:val="20"/>
  </w:num>
  <w:num w:numId="41">
    <w:abstractNumId w:val="0"/>
  </w:num>
  <w:num w:numId="42">
    <w:abstractNumId w:val="4"/>
  </w:num>
  <w:num w:numId="43">
    <w:abstractNumId w:val="19"/>
  </w:num>
  <w:num w:numId="44">
    <w:abstractNumId w:val="11"/>
  </w:num>
  <w:num w:numId="45">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24095"/>
    <w:rsid w:val="000011DC"/>
    <w:rsid w:val="000116CF"/>
    <w:rsid w:val="00016B3F"/>
    <w:rsid w:val="000177F8"/>
    <w:rsid w:val="00022A93"/>
    <w:rsid w:val="00071BE3"/>
    <w:rsid w:val="00074390"/>
    <w:rsid w:val="00077E8E"/>
    <w:rsid w:val="00095163"/>
    <w:rsid w:val="000A5021"/>
    <w:rsid w:val="000B53AF"/>
    <w:rsid w:val="001273D0"/>
    <w:rsid w:val="00175E1B"/>
    <w:rsid w:val="001D62EF"/>
    <w:rsid w:val="001F2C1B"/>
    <w:rsid w:val="00223D67"/>
    <w:rsid w:val="00254848"/>
    <w:rsid w:val="00256392"/>
    <w:rsid w:val="00261051"/>
    <w:rsid w:val="0026122A"/>
    <w:rsid w:val="002C623D"/>
    <w:rsid w:val="002D197A"/>
    <w:rsid w:val="0035530D"/>
    <w:rsid w:val="003C2F13"/>
    <w:rsid w:val="004233E1"/>
    <w:rsid w:val="0049133D"/>
    <w:rsid w:val="004F062C"/>
    <w:rsid w:val="0052311B"/>
    <w:rsid w:val="00525EE1"/>
    <w:rsid w:val="00537ECC"/>
    <w:rsid w:val="0056011C"/>
    <w:rsid w:val="00574964"/>
    <w:rsid w:val="00592915"/>
    <w:rsid w:val="005A1125"/>
    <w:rsid w:val="00663D6C"/>
    <w:rsid w:val="0067599A"/>
    <w:rsid w:val="00683F95"/>
    <w:rsid w:val="00695252"/>
    <w:rsid w:val="00697E96"/>
    <w:rsid w:val="006A7AA1"/>
    <w:rsid w:val="006C661B"/>
    <w:rsid w:val="006D06F2"/>
    <w:rsid w:val="006D47C6"/>
    <w:rsid w:val="006D738D"/>
    <w:rsid w:val="007216C7"/>
    <w:rsid w:val="007361FA"/>
    <w:rsid w:val="00754B29"/>
    <w:rsid w:val="00754C54"/>
    <w:rsid w:val="00777D02"/>
    <w:rsid w:val="007A0414"/>
    <w:rsid w:val="007B6F21"/>
    <w:rsid w:val="008066A9"/>
    <w:rsid w:val="00821B92"/>
    <w:rsid w:val="0085484A"/>
    <w:rsid w:val="00854F82"/>
    <w:rsid w:val="00863C54"/>
    <w:rsid w:val="008700EA"/>
    <w:rsid w:val="0089369F"/>
    <w:rsid w:val="008B1A45"/>
    <w:rsid w:val="008E3966"/>
    <w:rsid w:val="008E39D9"/>
    <w:rsid w:val="008E706B"/>
    <w:rsid w:val="00915282"/>
    <w:rsid w:val="009459B1"/>
    <w:rsid w:val="0094795A"/>
    <w:rsid w:val="00975ED1"/>
    <w:rsid w:val="009D5481"/>
    <w:rsid w:val="009D62D9"/>
    <w:rsid w:val="00A03BAC"/>
    <w:rsid w:val="00A204DF"/>
    <w:rsid w:val="00A30ADB"/>
    <w:rsid w:val="00A958DB"/>
    <w:rsid w:val="00AD3E15"/>
    <w:rsid w:val="00AD4CBC"/>
    <w:rsid w:val="00B079E9"/>
    <w:rsid w:val="00B24095"/>
    <w:rsid w:val="00B33563"/>
    <w:rsid w:val="00B60A2B"/>
    <w:rsid w:val="00B85122"/>
    <w:rsid w:val="00BA3343"/>
    <w:rsid w:val="00BA3DE2"/>
    <w:rsid w:val="00BD11CA"/>
    <w:rsid w:val="00C43B37"/>
    <w:rsid w:val="00C65836"/>
    <w:rsid w:val="00CA6A8C"/>
    <w:rsid w:val="00CB3F81"/>
    <w:rsid w:val="00CB6A3D"/>
    <w:rsid w:val="00D03B0C"/>
    <w:rsid w:val="00D370BB"/>
    <w:rsid w:val="00D37AB3"/>
    <w:rsid w:val="00D5090B"/>
    <w:rsid w:val="00D661EE"/>
    <w:rsid w:val="00D765E7"/>
    <w:rsid w:val="00DC0396"/>
    <w:rsid w:val="00DE6C38"/>
    <w:rsid w:val="00E26404"/>
    <w:rsid w:val="00E45417"/>
    <w:rsid w:val="00E66B7D"/>
    <w:rsid w:val="00F13454"/>
    <w:rsid w:val="00F341D8"/>
    <w:rsid w:val="00F43192"/>
    <w:rsid w:val="00F43199"/>
    <w:rsid w:val="00F7014B"/>
    <w:rsid w:val="00FA4D14"/>
    <w:rsid w:val="00FC7A27"/>
    <w:rsid w:val="00FE0B93"/>
    <w:rsid w:val="00FE6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70500BA-4299-EE4D-A0BF-2701BE211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1125"/>
    <w:pPr>
      <w:spacing w:before="40" w:after="120"/>
    </w:pPr>
    <w:rPr>
      <w:rFonts w:ascii="Verdana" w:hAnsi="Verdana"/>
    </w:rPr>
  </w:style>
  <w:style w:type="paragraph" w:styleId="Heading1">
    <w:name w:val="heading 1"/>
    <w:next w:val="Normal"/>
    <w:qFormat/>
    <w:rsid w:val="005A1125"/>
    <w:pPr>
      <w:keepNext/>
      <w:pBdr>
        <w:bottom w:val="single" w:sz="8" w:space="6" w:color="000000"/>
      </w:pBdr>
      <w:spacing w:before="120" w:after="120"/>
      <w:jc w:val="right"/>
      <w:outlineLvl w:val="0"/>
    </w:pPr>
    <w:rPr>
      <w:rFonts w:ascii="Verdana" w:hAnsi="Verdana"/>
      <w:b/>
      <w:noProof/>
      <w:color w:val="000080"/>
      <w:kern w:val="28"/>
      <w:sz w:val="44"/>
    </w:rPr>
  </w:style>
  <w:style w:type="paragraph" w:styleId="Heading2">
    <w:name w:val="heading 2"/>
    <w:basedOn w:val="Heading1"/>
    <w:next w:val="Normal"/>
    <w:qFormat/>
    <w:rsid w:val="005A1125"/>
    <w:pPr>
      <w:pBdr>
        <w:bottom w:val="single" w:sz="12" w:space="1" w:color="000080"/>
      </w:pBdr>
      <w:spacing w:before="180" w:after="60"/>
      <w:outlineLvl w:val="1"/>
    </w:pPr>
    <w:rPr>
      <w:sz w:val="56"/>
    </w:rPr>
  </w:style>
  <w:style w:type="paragraph" w:styleId="Heading3">
    <w:name w:val="heading 3"/>
    <w:basedOn w:val="Normal"/>
    <w:next w:val="Normal"/>
    <w:qFormat/>
    <w:rsid w:val="005A1125"/>
    <w:pPr>
      <w:keepNext/>
      <w:widowControl w:val="0"/>
      <w:pBdr>
        <w:bottom w:val="single" w:sz="12" w:space="1" w:color="000080"/>
      </w:pBdr>
      <w:spacing w:before="240"/>
      <w:outlineLvl w:val="2"/>
    </w:pPr>
    <w:rPr>
      <w:b/>
      <w:snapToGrid w:val="0"/>
      <w:color w:val="000080"/>
      <w:sz w:val="40"/>
    </w:rPr>
  </w:style>
  <w:style w:type="paragraph" w:styleId="Heading4">
    <w:name w:val="heading 4"/>
    <w:basedOn w:val="Heading3"/>
    <w:next w:val="Normal"/>
    <w:qFormat/>
    <w:rsid w:val="005A1125"/>
    <w:pPr>
      <w:keepLines/>
      <w:pBdr>
        <w:top w:val="single" w:sz="4" w:space="1" w:color="000080"/>
        <w:left w:val="single" w:sz="4" w:space="4" w:color="000080"/>
        <w:bottom w:val="single" w:sz="4" w:space="1" w:color="000080"/>
        <w:right w:val="single" w:sz="4" w:space="4" w:color="000080"/>
      </w:pBdr>
      <w:shd w:val="pct12" w:color="000080" w:fill="auto"/>
      <w:spacing w:after="60" w:line="560" w:lineRule="exact"/>
      <w:outlineLvl w:val="3"/>
    </w:pPr>
    <w:rPr>
      <w:position w:val="6"/>
      <w:sz w:val="32"/>
    </w:rPr>
  </w:style>
  <w:style w:type="paragraph" w:styleId="Heading5">
    <w:name w:val="heading 5"/>
    <w:next w:val="Normal"/>
    <w:qFormat/>
    <w:rsid w:val="005A1125"/>
    <w:pPr>
      <w:keepNext/>
      <w:spacing w:before="180" w:after="20"/>
      <w:outlineLvl w:val="4"/>
    </w:pPr>
    <w:rPr>
      <w:rFonts w:ascii="Verdana" w:hAnsi="Verdana"/>
      <w:b/>
      <w:bCs/>
      <w:color w:val="000080"/>
      <w:sz w:val="28"/>
    </w:rPr>
  </w:style>
  <w:style w:type="paragraph" w:styleId="Heading6">
    <w:name w:val="heading 6"/>
    <w:basedOn w:val="Heading5"/>
    <w:next w:val="Normal"/>
    <w:qFormat/>
    <w:rsid w:val="005A1125"/>
    <w:pPr>
      <w:outlineLvl w:val="5"/>
    </w:pPr>
    <w:rPr>
      <w:sz w:val="24"/>
    </w:rPr>
  </w:style>
  <w:style w:type="paragraph" w:styleId="Heading7">
    <w:name w:val="heading 7"/>
    <w:basedOn w:val="Normal"/>
    <w:next w:val="Normal"/>
    <w:qFormat/>
    <w:rsid w:val="005A1125"/>
    <w:pPr>
      <w:keepNext/>
      <w:spacing w:before="120"/>
      <w:outlineLvl w:val="6"/>
    </w:pPr>
    <w:rPr>
      <w:b/>
      <w:color w:val="000000"/>
    </w:rPr>
  </w:style>
  <w:style w:type="paragraph" w:styleId="Heading8">
    <w:name w:val="heading 8"/>
    <w:basedOn w:val="Normal"/>
    <w:next w:val="Normal"/>
    <w:link w:val="Heading8Char"/>
    <w:qFormat/>
    <w:rsid w:val="005A1125"/>
    <w:pPr>
      <w:keepNext/>
      <w:spacing w:before="120"/>
      <w:outlineLvl w:val="7"/>
    </w:pPr>
    <w:rPr>
      <w:b/>
      <w:i/>
    </w:rPr>
  </w:style>
  <w:style w:type="paragraph" w:styleId="Heading9">
    <w:name w:val="heading 9"/>
    <w:basedOn w:val="Normal"/>
    <w:next w:val="Normal"/>
    <w:link w:val="Heading9Char"/>
    <w:qFormat/>
    <w:rsid w:val="005A1125"/>
    <w:pPr>
      <w:keepNext/>
      <w:spacing w:before="120"/>
      <w:outlineLvl w:val="8"/>
    </w:pPr>
    <w:rPr>
      <w:b/>
      <w:i/>
    </w:rPr>
  </w:style>
  <w:style w:type="character" w:default="1" w:styleId="DefaultParagraphFont">
    <w:name w:val="Default Paragraph Font"/>
    <w:semiHidden/>
    <w:rsid w:val="005A112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A1125"/>
  </w:style>
  <w:style w:type="paragraph" w:customStyle="1" w:styleId="notelabel">
    <w:name w:val="note label"/>
    <w:basedOn w:val="Normal"/>
    <w:next w:val="Normal"/>
    <w:rsid w:val="005A1125"/>
    <w:pPr>
      <w:spacing w:after="20"/>
    </w:pPr>
    <w:rPr>
      <w:rFonts w:ascii="Arial" w:hAnsi="Arial"/>
      <w:b/>
      <w:i/>
      <w:color w:val="000080"/>
      <w:sz w:val="22"/>
    </w:rPr>
  </w:style>
  <w:style w:type="paragraph" w:customStyle="1" w:styleId="TableText">
    <w:name w:val="Table Text"/>
    <w:basedOn w:val="Normal"/>
    <w:rsid w:val="005A1125"/>
    <w:pPr>
      <w:spacing w:after="40"/>
    </w:pPr>
    <w:rPr>
      <w:sz w:val="18"/>
    </w:rPr>
  </w:style>
  <w:style w:type="paragraph" w:customStyle="1" w:styleId="tablelabel">
    <w:name w:val="table label"/>
    <w:basedOn w:val="Normal"/>
    <w:rsid w:val="005A1125"/>
    <w:pPr>
      <w:spacing w:after="40"/>
    </w:pPr>
    <w:rPr>
      <w:rFonts w:ascii="Arial" w:hAnsi="Arial"/>
      <w:b/>
      <w:color w:val="000080"/>
    </w:rPr>
  </w:style>
  <w:style w:type="paragraph" w:styleId="Header">
    <w:name w:val="header"/>
    <w:basedOn w:val="Normal"/>
    <w:link w:val="HeaderChar"/>
    <w:rsid w:val="005A1125"/>
    <w:pPr>
      <w:tabs>
        <w:tab w:val="center" w:pos="4320"/>
        <w:tab w:val="right" w:pos="8640"/>
      </w:tabs>
    </w:pPr>
    <w:rPr>
      <w:rFonts w:ascii="Garamond" w:hAnsi="Garamond"/>
      <w:b/>
      <w:color w:val="808080"/>
      <w:sz w:val="44"/>
    </w:rPr>
  </w:style>
  <w:style w:type="paragraph" w:styleId="Footer">
    <w:name w:val="footer"/>
    <w:basedOn w:val="Normal"/>
    <w:rsid w:val="005A1125"/>
    <w:pPr>
      <w:pBdr>
        <w:top w:val="single" w:sz="4" w:space="1" w:color="auto"/>
      </w:pBdr>
      <w:tabs>
        <w:tab w:val="center" w:pos="4320"/>
        <w:tab w:val="right" w:pos="8640"/>
      </w:tabs>
    </w:pPr>
    <w:rPr>
      <w:sz w:val="18"/>
    </w:rPr>
  </w:style>
  <w:style w:type="paragraph" w:styleId="DocumentMap">
    <w:name w:val="Document Map"/>
    <w:basedOn w:val="Normal"/>
    <w:semiHidden/>
    <w:rsid w:val="005A1125"/>
    <w:pPr>
      <w:shd w:val="clear" w:color="auto" w:fill="000080"/>
    </w:pPr>
    <w:rPr>
      <w:rFonts w:ascii="Tahoma" w:hAnsi="Tahoma"/>
    </w:rPr>
  </w:style>
  <w:style w:type="character" w:styleId="PageNumber">
    <w:name w:val="page number"/>
    <w:rsid w:val="005A1125"/>
    <w:rPr>
      <w:rFonts w:ascii="Verdana" w:hAnsi="Verdana"/>
      <w:b/>
      <w:sz w:val="20"/>
    </w:rPr>
  </w:style>
  <w:style w:type="character" w:styleId="Hyperlink">
    <w:name w:val="Hyperlink"/>
    <w:uiPriority w:val="99"/>
    <w:rsid w:val="005A1125"/>
    <w:rPr>
      <w:rFonts w:ascii="Arial" w:hAnsi="Arial"/>
      <w:b/>
      <w:i/>
      <w:color w:val="000080"/>
      <w:sz w:val="20"/>
      <w:u w:val="single"/>
    </w:rPr>
  </w:style>
  <w:style w:type="character" w:customStyle="1" w:styleId="term">
    <w:name w:val="term"/>
    <w:rsid w:val="005A1125"/>
    <w:rPr>
      <w:rFonts w:ascii="Verdana" w:hAnsi="Verdana"/>
      <w:b/>
      <w:sz w:val="20"/>
    </w:rPr>
  </w:style>
  <w:style w:type="character" w:styleId="FollowedHyperlink">
    <w:name w:val="FollowedHyperlink"/>
    <w:rsid w:val="005A1125"/>
    <w:rPr>
      <w:rFonts w:ascii="Arial" w:hAnsi="Arial"/>
      <w:i/>
      <w:color w:val="800080"/>
      <w:sz w:val="20"/>
      <w:u w:val="single"/>
    </w:rPr>
  </w:style>
  <w:style w:type="paragraph" w:customStyle="1" w:styleId="SignatureLine">
    <w:name w:val="Signature Line"/>
    <w:basedOn w:val="Normal"/>
    <w:rsid w:val="005A1125"/>
    <w:pPr>
      <w:pBdr>
        <w:top w:val="single" w:sz="4" w:space="2" w:color="auto"/>
      </w:pBdr>
      <w:spacing w:before="0" w:after="0"/>
    </w:pPr>
    <w:rPr>
      <w:sz w:val="16"/>
    </w:rPr>
  </w:style>
  <w:style w:type="paragraph" w:customStyle="1" w:styleId="Attributes">
    <w:name w:val="Attributes"/>
    <w:basedOn w:val="Normal"/>
    <w:rsid w:val="005A1125"/>
    <w:pPr>
      <w:spacing w:before="20" w:after="20"/>
    </w:pPr>
    <w:rPr>
      <w:sz w:val="18"/>
    </w:rPr>
  </w:style>
  <w:style w:type="paragraph" w:customStyle="1" w:styleId="header5hidden">
    <w:name w:val="header5_hidden"/>
    <w:basedOn w:val="Heading5"/>
    <w:rsid w:val="005A1125"/>
    <w:pPr>
      <w:spacing w:before="40" w:after="0"/>
    </w:pPr>
    <w:rPr>
      <w:color w:val="FFFFFF"/>
      <w:sz w:val="4"/>
    </w:rPr>
  </w:style>
  <w:style w:type="paragraph" w:customStyle="1" w:styleId="sigonfile">
    <w:name w:val="sigonfile"/>
    <w:basedOn w:val="Normal"/>
    <w:rsid w:val="005A1125"/>
    <w:pPr>
      <w:spacing w:after="0"/>
    </w:pPr>
    <w:rPr>
      <w:b/>
      <w:bCs/>
      <w:sz w:val="16"/>
    </w:rPr>
  </w:style>
  <w:style w:type="paragraph" w:customStyle="1" w:styleId="Purpose">
    <w:name w:val="Purpose"/>
    <w:basedOn w:val="Bullet"/>
    <w:rsid w:val="005A1125"/>
    <w:pPr>
      <w:numPr>
        <w:numId w:val="0"/>
      </w:numPr>
      <w:ind w:left="360"/>
    </w:pPr>
  </w:style>
  <w:style w:type="paragraph" w:customStyle="1" w:styleId="Bullet">
    <w:name w:val="Bullet"/>
    <w:basedOn w:val="Normal"/>
    <w:rsid w:val="005A1125"/>
    <w:pPr>
      <w:numPr>
        <w:numId w:val="1"/>
      </w:numPr>
      <w:tabs>
        <w:tab w:val="clear" w:pos="900"/>
        <w:tab w:val="left" w:pos="720"/>
      </w:tabs>
      <w:spacing w:after="20"/>
      <w:ind w:left="720"/>
    </w:pPr>
  </w:style>
  <w:style w:type="character" w:styleId="CommentReference">
    <w:name w:val="annotation reference"/>
    <w:semiHidden/>
    <w:rsid w:val="005A1125"/>
    <w:rPr>
      <w:b/>
      <w:color w:val="FF6600"/>
      <w:sz w:val="16"/>
      <w:szCs w:val="16"/>
      <w:bdr w:val="none" w:sz="0" w:space="0" w:color="auto"/>
      <w:shd w:val="clear" w:color="auto" w:fill="FFFF00"/>
    </w:rPr>
  </w:style>
  <w:style w:type="paragraph" w:styleId="CommentText">
    <w:name w:val="annotation text"/>
    <w:basedOn w:val="Normal"/>
    <w:link w:val="CommentTextChar"/>
    <w:semiHidden/>
    <w:rsid w:val="005A1125"/>
  </w:style>
  <w:style w:type="paragraph" w:customStyle="1" w:styleId="Rationale">
    <w:name w:val="Rationale"/>
    <w:basedOn w:val="step"/>
    <w:next w:val="step"/>
    <w:link w:val="RationaleChar"/>
    <w:rsid w:val="005A1125"/>
    <w:pPr>
      <w:numPr>
        <w:numId w:val="0"/>
      </w:numPr>
      <w:pBdr>
        <w:top w:val="single" w:sz="2" w:space="4" w:color="auto"/>
        <w:left w:val="single" w:sz="2" w:space="3" w:color="auto"/>
        <w:bottom w:val="single" w:sz="2" w:space="4" w:color="auto"/>
        <w:right w:val="single" w:sz="2" w:space="4" w:color="auto"/>
      </w:pBdr>
      <w:shd w:val="clear" w:color="auto" w:fill="E6E6E6"/>
      <w:spacing w:before="40"/>
      <w:ind w:left="720"/>
    </w:pPr>
    <w:rPr>
      <w:bCs/>
    </w:rPr>
  </w:style>
  <w:style w:type="paragraph" w:customStyle="1" w:styleId="step">
    <w:name w:val="step"/>
    <w:basedOn w:val="Normal"/>
    <w:link w:val="stepChar"/>
    <w:rsid w:val="005A1125"/>
    <w:pPr>
      <w:numPr>
        <w:numId w:val="5"/>
      </w:numPr>
      <w:spacing w:before="80" w:after="40"/>
    </w:pPr>
  </w:style>
  <w:style w:type="character" w:customStyle="1" w:styleId="stepChar">
    <w:name w:val="step Char"/>
    <w:link w:val="step"/>
    <w:rsid w:val="005A1125"/>
    <w:rPr>
      <w:rFonts w:ascii="Verdana" w:hAnsi="Verdana"/>
      <w:lang w:val="en-US" w:eastAsia="en-US" w:bidi="ar-SA"/>
    </w:rPr>
  </w:style>
  <w:style w:type="character" w:customStyle="1" w:styleId="RationaleChar">
    <w:name w:val="Rationale Char"/>
    <w:link w:val="Rationale"/>
    <w:rsid w:val="005A1125"/>
    <w:rPr>
      <w:rFonts w:ascii="Verdana" w:hAnsi="Verdana"/>
      <w:bCs/>
      <w:lang w:val="en-US" w:eastAsia="en-US" w:bidi="ar-SA"/>
    </w:rPr>
  </w:style>
  <w:style w:type="paragraph" w:customStyle="1" w:styleId="rationalebullet">
    <w:name w:val="rationale bullet"/>
    <w:basedOn w:val="Rationale"/>
    <w:rsid w:val="005A1125"/>
    <w:pPr>
      <w:pBdr>
        <w:left w:val="single" w:sz="2" w:space="0" w:color="auto"/>
      </w:pBdr>
    </w:pPr>
  </w:style>
  <w:style w:type="paragraph" w:customStyle="1" w:styleId="policy">
    <w:name w:val="policy"/>
    <w:basedOn w:val="Normal"/>
    <w:rsid w:val="005A1125"/>
  </w:style>
  <w:style w:type="paragraph" w:customStyle="1" w:styleId="References">
    <w:name w:val="References"/>
    <w:basedOn w:val="Normal"/>
    <w:rsid w:val="005A1125"/>
    <w:pPr>
      <w:spacing w:after="40"/>
    </w:pPr>
  </w:style>
  <w:style w:type="paragraph" w:customStyle="1" w:styleId="Standard">
    <w:name w:val="Standard"/>
    <w:basedOn w:val="policy"/>
    <w:rsid w:val="005A1125"/>
    <w:pPr>
      <w:numPr>
        <w:numId w:val="4"/>
      </w:numPr>
      <w:ind w:left="0" w:firstLine="0"/>
    </w:pPr>
  </w:style>
  <w:style w:type="paragraph" w:styleId="NormalWeb">
    <w:name w:val="Normal (Web)"/>
    <w:basedOn w:val="Normal"/>
    <w:uiPriority w:val="99"/>
    <w:rsid w:val="00175E1B"/>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175E1B"/>
    <w:rPr>
      <w:b/>
      <w:bCs/>
    </w:rPr>
  </w:style>
  <w:style w:type="character" w:customStyle="1" w:styleId="ti">
    <w:name w:val="ti"/>
    <w:basedOn w:val="DefaultParagraphFont"/>
    <w:rsid w:val="00175E1B"/>
  </w:style>
  <w:style w:type="character" w:customStyle="1" w:styleId="featuredlinkouts">
    <w:name w:val="featured_linkouts"/>
    <w:basedOn w:val="DefaultParagraphFont"/>
    <w:rsid w:val="00175E1B"/>
  </w:style>
  <w:style w:type="paragraph" w:styleId="EndnoteText">
    <w:name w:val="endnote text"/>
    <w:basedOn w:val="Normal"/>
    <w:semiHidden/>
    <w:rsid w:val="00175E1B"/>
    <w:pPr>
      <w:spacing w:before="0" w:after="0"/>
    </w:pPr>
    <w:rPr>
      <w:rFonts w:ascii="Times New Roman" w:hAnsi="Times New Roman"/>
    </w:rPr>
  </w:style>
  <w:style w:type="character" w:styleId="EndnoteReference">
    <w:name w:val="endnote reference"/>
    <w:semiHidden/>
    <w:rsid w:val="00175E1B"/>
    <w:rPr>
      <w:vertAlign w:val="superscript"/>
    </w:rPr>
  </w:style>
  <w:style w:type="paragraph" w:styleId="BalloonText">
    <w:name w:val="Balloon Text"/>
    <w:basedOn w:val="Normal"/>
    <w:semiHidden/>
    <w:rsid w:val="00B85122"/>
    <w:rPr>
      <w:rFonts w:ascii="Tahoma" w:hAnsi="Tahoma" w:cs="Tahoma"/>
      <w:sz w:val="16"/>
      <w:szCs w:val="16"/>
    </w:rPr>
  </w:style>
  <w:style w:type="table" w:styleId="TableGrid">
    <w:name w:val="Table Grid"/>
    <w:basedOn w:val="TableNormal"/>
    <w:rsid w:val="004F062C"/>
    <w:pPr>
      <w:spacing w:before="4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link w:val="Heading8"/>
    <w:rsid w:val="00525EE1"/>
    <w:rPr>
      <w:rFonts w:ascii="Verdana" w:hAnsi="Verdana"/>
      <w:b/>
      <w:i/>
      <w:lang w:val="en-US" w:eastAsia="en-US" w:bidi="ar-SA"/>
    </w:rPr>
  </w:style>
  <w:style w:type="character" w:customStyle="1" w:styleId="Heading9Char">
    <w:name w:val="Heading 9 Char"/>
    <w:link w:val="Heading9"/>
    <w:rsid w:val="00525EE1"/>
    <w:rPr>
      <w:rFonts w:ascii="Verdana" w:hAnsi="Verdana"/>
      <w:b/>
      <w:i/>
      <w:lang w:val="en-US" w:eastAsia="en-US" w:bidi="ar-SA"/>
    </w:rPr>
  </w:style>
  <w:style w:type="paragraph" w:styleId="ListParagraph">
    <w:name w:val="List Paragraph"/>
    <w:basedOn w:val="Normal"/>
    <w:uiPriority w:val="34"/>
    <w:qFormat/>
    <w:rsid w:val="00D5090B"/>
    <w:pPr>
      <w:spacing w:before="0" w:after="0"/>
      <w:ind w:left="720"/>
      <w:contextualSpacing/>
    </w:pPr>
    <w:rPr>
      <w:rFonts w:ascii="Times New Roman" w:hAnsi="Times New Roman"/>
      <w:sz w:val="24"/>
      <w:szCs w:val="24"/>
    </w:rPr>
  </w:style>
  <w:style w:type="paragraph" w:styleId="CommentSubject">
    <w:name w:val="annotation subject"/>
    <w:basedOn w:val="CommentText"/>
    <w:next w:val="CommentText"/>
    <w:link w:val="CommentSubjectChar"/>
    <w:rsid w:val="00B33563"/>
    <w:rPr>
      <w:b/>
      <w:bCs/>
    </w:rPr>
  </w:style>
  <w:style w:type="character" w:customStyle="1" w:styleId="CommentTextChar">
    <w:name w:val="Comment Text Char"/>
    <w:link w:val="CommentText"/>
    <w:semiHidden/>
    <w:rsid w:val="00B33563"/>
    <w:rPr>
      <w:rFonts w:ascii="Verdana" w:hAnsi="Verdana"/>
    </w:rPr>
  </w:style>
  <w:style w:type="character" w:customStyle="1" w:styleId="CommentSubjectChar">
    <w:name w:val="Comment Subject Char"/>
    <w:link w:val="CommentSubject"/>
    <w:rsid w:val="00B33563"/>
    <w:rPr>
      <w:rFonts w:ascii="Verdana" w:hAnsi="Verdana"/>
      <w:b/>
      <w:bCs/>
    </w:rPr>
  </w:style>
  <w:style w:type="paragraph" w:styleId="Revision">
    <w:name w:val="Revision"/>
    <w:hidden/>
    <w:uiPriority w:val="99"/>
    <w:semiHidden/>
    <w:rsid w:val="00FC7A27"/>
    <w:rPr>
      <w:rFonts w:ascii="Verdana" w:hAnsi="Verdana"/>
    </w:rPr>
  </w:style>
  <w:style w:type="character" w:customStyle="1" w:styleId="HeaderChar">
    <w:name w:val="Header Char"/>
    <w:link w:val="Header"/>
    <w:rsid w:val="00A204DF"/>
    <w:rPr>
      <w:rFonts w:ascii="Garamond" w:hAnsi="Garamond"/>
      <w:b/>
      <w:color w:val="808080"/>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539728">
      <w:bodyDiv w:val="1"/>
      <w:marLeft w:val="0"/>
      <w:marRight w:val="0"/>
      <w:marTop w:val="0"/>
      <w:marBottom w:val="0"/>
      <w:divBdr>
        <w:top w:val="none" w:sz="0" w:space="0" w:color="auto"/>
        <w:left w:val="none" w:sz="0" w:space="0" w:color="auto"/>
        <w:bottom w:val="none" w:sz="0" w:space="0" w:color="auto"/>
        <w:right w:val="none" w:sz="0" w:space="0" w:color="auto"/>
      </w:divBdr>
      <w:divsChild>
        <w:div w:id="336812275">
          <w:marLeft w:val="288"/>
          <w:marRight w:val="0"/>
          <w:marTop w:val="0"/>
          <w:marBottom w:val="0"/>
          <w:divBdr>
            <w:top w:val="none" w:sz="0" w:space="0" w:color="auto"/>
            <w:left w:val="none" w:sz="0" w:space="0" w:color="auto"/>
            <w:bottom w:val="none" w:sz="0" w:space="0" w:color="auto"/>
            <w:right w:val="none" w:sz="0" w:space="0" w:color="auto"/>
          </w:divBdr>
        </w:div>
        <w:div w:id="620762928">
          <w:marLeft w:val="288"/>
          <w:marRight w:val="0"/>
          <w:marTop w:val="15"/>
          <w:marBottom w:val="0"/>
          <w:divBdr>
            <w:top w:val="none" w:sz="0" w:space="0" w:color="auto"/>
            <w:left w:val="none" w:sz="0" w:space="0" w:color="auto"/>
            <w:bottom w:val="none" w:sz="0" w:space="0" w:color="auto"/>
            <w:right w:val="none" w:sz="0" w:space="0" w:color="auto"/>
          </w:divBdr>
        </w:div>
        <w:div w:id="701243778">
          <w:marLeft w:val="288"/>
          <w:marRight w:val="0"/>
          <w:marTop w:val="15"/>
          <w:marBottom w:val="0"/>
          <w:divBdr>
            <w:top w:val="none" w:sz="0" w:space="0" w:color="auto"/>
            <w:left w:val="none" w:sz="0" w:space="0" w:color="auto"/>
            <w:bottom w:val="none" w:sz="0" w:space="0" w:color="auto"/>
            <w:right w:val="none" w:sz="0" w:space="0" w:color="auto"/>
          </w:divBdr>
        </w:div>
        <w:div w:id="2080517856">
          <w:marLeft w:val="288"/>
          <w:marRight w:val="0"/>
          <w:marTop w:val="15"/>
          <w:marBottom w:val="0"/>
          <w:divBdr>
            <w:top w:val="none" w:sz="0" w:space="0" w:color="auto"/>
            <w:left w:val="none" w:sz="0" w:space="0" w:color="auto"/>
            <w:bottom w:val="none" w:sz="0" w:space="0" w:color="auto"/>
            <w:right w:val="none" w:sz="0" w:space="0" w:color="auto"/>
          </w:divBdr>
        </w:div>
      </w:divsChild>
    </w:div>
    <w:div w:id="303892853">
      <w:bodyDiv w:val="1"/>
      <w:marLeft w:val="0"/>
      <w:marRight w:val="0"/>
      <w:marTop w:val="0"/>
      <w:marBottom w:val="0"/>
      <w:divBdr>
        <w:top w:val="none" w:sz="0" w:space="0" w:color="auto"/>
        <w:left w:val="none" w:sz="0" w:space="0" w:color="auto"/>
        <w:bottom w:val="none" w:sz="0" w:space="0" w:color="auto"/>
        <w:right w:val="none" w:sz="0" w:space="0" w:color="auto"/>
      </w:divBdr>
      <w:divsChild>
        <w:div w:id="1271283947">
          <w:marLeft w:val="0"/>
          <w:marRight w:val="0"/>
          <w:marTop w:val="0"/>
          <w:marBottom w:val="0"/>
          <w:divBdr>
            <w:top w:val="none" w:sz="0" w:space="0" w:color="auto"/>
            <w:left w:val="none" w:sz="0" w:space="0" w:color="auto"/>
            <w:bottom w:val="none" w:sz="0" w:space="0" w:color="auto"/>
            <w:right w:val="none" w:sz="0" w:space="0" w:color="auto"/>
          </w:divBdr>
          <w:divsChild>
            <w:div w:id="1685400574">
              <w:marLeft w:val="0"/>
              <w:marRight w:val="0"/>
              <w:marTop w:val="0"/>
              <w:marBottom w:val="0"/>
              <w:divBdr>
                <w:top w:val="none" w:sz="0" w:space="0" w:color="auto"/>
                <w:left w:val="none" w:sz="0" w:space="0" w:color="auto"/>
                <w:bottom w:val="none" w:sz="0" w:space="0" w:color="auto"/>
                <w:right w:val="none" w:sz="0" w:space="0" w:color="auto"/>
              </w:divBdr>
              <w:divsChild>
                <w:div w:id="170031438">
                  <w:marLeft w:val="0"/>
                  <w:marRight w:val="0"/>
                  <w:marTop w:val="900"/>
                  <w:marBottom w:val="0"/>
                  <w:divBdr>
                    <w:top w:val="none" w:sz="0" w:space="0" w:color="auto"/>
                    <w:left w:val="none" w:sz="0" w:space="0" w:color="auto"/>
                    <w:bottom w:val="none" w:sz="0" w:space="0" w:color="auto"/>
                    <w:right w:val="none" w:sz="0" w:space="0" w:color="auto"/>
                  </w:divBdr>
                  <w:divsChild>
                    <w:div w:id="1444617221">
                      <w:marLeft w:val="0"/>
                      <w:marRight w:val="0"/>
                      <w:marTop w:val="0"/>
                      <w:marBottom w:val="0"/>
                      <w:divBdr>
                        <w:top w:val="none" w:sz="0" w:space="0" w:color="auto"/>
                        <w:left w:val="none" w:sz="0" w:space="0" w:color="auto"/>
                        <w:bottom w:val="none" w:sz="0" w:space="0" w:color="auto"/>
                        <w:right w:val="none" w:sz="0" w:space="0" w:color="auto"/>
                      </w:divBdr>
                      <w:divsChild>
                        <w:div w:id="357317572">
                          <w:marLeft w:val="0"/>
                          <w:marRight w:val="0"/>
                          <w:marTop w:val="0"/>
                          <w:marBottom w:val="0"/>
                          <w:divBdr>
                            <w:top w:val="none" w:sz="0" w:space="0" w:color="auto"/>
                            <w:left w:val="none" w:sz="0" w:space="0" w:color="auto"/>
                            <w:bottom w:val="none" w:sz="0" w:space="0" w:color="auto"/>
                            <w:right w:val="none" w:sz="0" w:space="0" w:color="auto"/>
                          </w:divBdr>
                          <w:divsChild>
                            <w:div w:id="53699118">
                              <w:marLeft w:val="0"/>
                              <w:marRight w:val="0"/>
                              <w:marTop w:val="0"/>
                              <w:marBottom w:val="0"/>
                              <w:divBdr>
                                <w:top w:val="none" w:sz="0" w:space="0" w:color="auto"/>
                                <w:left w:val="none" w:sz="0" w:space="0" w:color="auto"/>
                                <w:bottom w:val="none" w:sz="0" w:space="0" w:color="auto"/>
                                <w:right w:val="none" w:sz="0" w:space="0" w:color="auto"/>
                              </w:divBdr>
                              <w:divsChild>
                                <w:div w:id="1954634692">
                                  <w:marLeft w:val="0"/>
                                  <w:marRight w:val="0"/>
                                  <w:marTop w:val="0"/>
                                  <w:marBottom w:val="0"/>
                                  <w:divBdr>
                                    <w:top w:val="none" w:sz="0" w:space="0" w:color="auto"/>
                                    <w:left w:val="none" w:sz="0" w:space="0" w:color="auto"/>
                                    <w:bottom w:val="none" w:sz="0" w:space="0" w:color="auto"/>
                                    <w:right w:val="none" w:sz="0" w:space="0" w:color="auto"/>
                                  </w:divBdr>
                                  <w:divsChild>
                                    <w:div w:id="2012683359">
                                      <w:marLeft w:val="0"/>
                                      <w:marRight w:val="0"/>
                                      <w:marTop w:val="0"/>
                                      <w:marBottom w:val="0"/>
                                      <w:divBdr>
                                        <w:top w:val="none" w:sz="0" w:space="0" w:color="auto"/>
                                        <w:left w:val="none" w:sz="0" w:space="0" w:color="auto"/>
                                        <w:bottom w:val="none" w:sz="0" w:space="0" w:color="auto"/>
                                        <w:right w:val="none" w:sz="0" w:space="0" w:color="auto"/>
                                      </w:divBdr>
                                      <w:divsChild>
                                        <w:div w:id="1815367949">
                                          <w:marLeft w:val="0"/>
                                          <w:marRight w:val="0"/>
                                          <w:marTop w:val="0"/>
                                          <w:marBottom w:val="0"/>
                                          <w:divBdr>
                                            <w:top w:val="none" w:sz="0" w:space="0" w:color="auto"/>
                                            <w:left w:val="none" w:sz="0" w:space="0" w:color="auto"/>
                                            <w:bottom w:val="none" w:sz="0" w:space="0" w:color="auto"/>
                                            <w:right w:val="none" w:sz="0" w:space="0" w:color="auto"/>
                                          </w:divBdr>
                                          <w:divsChild>
                                            <w:div w:id="1029648964">
                                              <w:marLeft w:val="0"/>
                                              <w:marRight w:val="0"/>
                                              <w:marTop w:val="0"/>
                                              <w:marBottom w:val="0"/>
                                              <w:divBdr>
                                                <w:top w:val="none" w:sz="0" w:space="0" w:color="auto"/>
                                                <w:left w:val="none" w:sz="0" w:space="0" w:color="auto"/>
                                                <w:bottom w:val="none" w:sz="0" w:space="0" w:color="auto"/>
                                                <w:right w:val="none" w:sz="0" w:space="0" w:color="auto"/>
                                              </w:divBdr>
                                              <w:divsChild>
                                                <w:div w:id="217127262">
                                                  <w:marLeft w:val="0"/>
                                                  <w:marRight w:val="0"/>
                                                  <w:marTop w:val="0"/>
                                                  <w:marBottom w:val="0"/>
                                                  <w:divBdr>
                                                    <w:top w:val="none" w:sz="0" w:space="0" w:color="auto"/>
                                                    <w:left w:val="none" w:sz="0" w:space="0" w:color="auto"/>
                                                    <w:bottom w:val="none" w:sz="0" w:space="0" w:color="auto"/>
                                                    <w:right w:val="none" w:sz="0" w:space="0" w:color="auto"/>
                                                  </w:divBdr>
                                                  <w:divsChild>
                                                    <w:div w:id="2143189344">
                                                      <w:marLeft w:val="0"/>
                                                      <w:marRight w:val="0"/>
                                                      <w:marTop w:val="0"/>
                                                      <w:marBottom w:val="0"/>
                                                      <w:divBdr>
                                                        <w:top w:val="none" w:sz="0" w:space="0" w:color="auto"/>
                                                        <w:left w:val="none" w:sz="0" w:space="0" w:color="auto"/>
                                                        <w:bottom w:val="none" w:sz="0" w:space="0" w:color="auto"/>
                                                        <w:right w:val="none" w:sz="0" w:space="0" w:color="auto"/>
                                                      </w:divBdr>
                                                      <w:divsChild>
                                                        <w:div w:id="1736195627">
                                                          <w:marLeft w:val="0"/>
                                                          <w:marRight w:val="0"/>
                                                          <w:marTop w:val="0"/>
                                                          <w:marBottom w:val="0"/>
                                                          <w:divBdr>
                                                            <w:top w:val="none" w:sz="0" w:space="0" w:color="auto"/>
                                                            <w:left w:val="none" w:sz="0" w:space="0" w:color="auto"/>
                                                            <w:bottom w:val="none" w:sz="0" w:space="0" w:color="auto"/>
                                                            <w:right w:val="none" w:sz="0" w:space="0" w:color="auto"/>
                                                          </w:divBdr>
                                                          <w:divsChild>
                                                            <w:div w:id="351107537">
                                                              <w:marLeft w:val="0"/>
                                                              <w:marRight w:val="0"/>
                                                              <w:marTop w:val="0"/>
                                                              <w:marBottom w:val="0"/>
                                                              <w:divBdr>
                                                                <w:top w:val="none" w:sz="0" w:space="0" w:color="auto"/>
                                                                <w:left w:val="none" w:sz="0" w:space="0" w:color="auto"/>
                                                                <w:bottom w:val="none" w:sz="0" w:space="0" w:color="auto"/>
                                                                <w:right w:val="none" w:sz="0" w:space="0" w:color="auto"/>
                                                              </w:divBdr>
                                                              <w:divsChild>
                                                                <w:div w:id="1594778251">
                                                                  <w:marLeft w:val="0"/>
                                                                  <w:marRight w:val="0"/>
                                                                  <w:marTop w:val="0"/>
                                                                  <w:marBottom w:val="0"/>
                                                                  <w:divBdr>
                                                                    <w:top w:val="none" w:sz="0" w:space="0" w:color="auto"/>
                                                                    <w:left w:val="none" w:sz="0" w:space="0" w:color="auto"/>
                                                                    <w:bottom w:val="none" w:sz="0" w:space="0" w:color="auto"/>
                                                                    <w:right w:val="none" w:sz="0" w:space="0" w:color="auto"/>
                                                                  </w:divBdr>
                                                                  <w:divsChild>
                                                                    <w:div w:id="1552419927">
                                                                      <w:marLeft w:val="0"/>
                                                                      <w:marRight w:val="0"/>
                                                                      <w:marTop w:val="0"/>
                                                                      <w:marBottom w:val="150"/>
                                                                      <w:divBdr>
                                                                        <w:top w:val="none" w:sz="0" w:space="0" w:color="auto"/>
                                                                        <w:left w:val="none" w:sz="0" w:space="0" w:color="auto"/>
                                                                        <w:bottom w:val="none" w:sz="0" w:space="0" w:color="auto"/>
                                                                        <w:right w:val="none" w:sz="0" w:space="0" w:color="auto"/>
                                                                      </w:divBdr>
                                                                      <w:divsChild>
                                                                        <w:div w:id="807745102">
                                                                          <w:marLeft w:val="0"/>
                                                                          <w:marRight w:val="0"/>
                                                                          <w:marTop w:val="0"/>
                                                                          <w:marBottom w:val="0"/>
                                                                          <w:divBdr>
                                                                            <w:top w:val="none" w:sz="0" w:space="0" w:color="auto"/>
                                                                            <w:left w:val="none" w:sz="0" w:space="0" w:color="auto"/>
                                                                            <w:bottom w:val="none" w:sz="0" w:space="0" w:color="auto"/>
                                                                            <w:right w:val="none" w:sz="0" w:space="0" w:color="auto"/>
                                                                          </w:divBdr>
                                                                          <w:divsChild>
                                                                            <w:div w:id="1455364402">
                                                                              <w:marLeft w:val="0"/>
                                                                              <w:marRight w:val="0"/>
                                                                              <w:marTop w:val="0"/>
                                                                              <w:marBottom w:val="0"/>
                                                                              <w:divBdr>
                                                                                <w:top w:val="none" w:sz="0" w:space="0" w:color="auto"/>
                                                                                <w:left w:val="none" w:sz="0" w:space="0" w:color="auto"/>
                                                                                <w:bottom w:val="none" w:sz="0" w:space="0" w:color="auto"/>
                                                                                <w:right w:val="none" w:sz="0" w:space="0" w:color="auto"/>
                                                                              </w:divBdr>
                                                                              <w:divsChild>
                                                                                <w:div w:id="403335661">
                                                                                  <w:marLeft w:val="0"/>
                                                                                  <w:marRight w:val="0"/>
                                                                                  <w:marTop w:val="0"/>
                                                                                  <w:marBottom w:val="0"/>
                                                                                  <w:divBdr>
                                                                                    <w:top w:val="none" w:sz="0" w:space="0" w:color="auto"/>
                                                                                    <w:left w:val="none" w:sz="0" w:space="0" w:color="auto"/>
                                                                                    <w:bottom w:val="none" w:sz="0" w:space="0" w:color="auto"/>
                                                                                    <w:right w:val="none" w:sz="0" w:space="0" w:color="auto"/>
                                                                                  </w:divBdr>
                                                                                  <w:divsChild>
                                                                                    <w:div w:id="384572061">
                                                                                      <w:marLeft w:val="0"/>
                                                                                      <w:marRight w:val="0"/>
                                                                                      <w:marTop w:val="0"/>
                                                                                      <w:marBottom w:val="0"/>
                                                                                      <w:divBdr>
                                                                                        <w:top w:val="none" w:sz="0" w:space="0" w:color="auto"/>
                                                                                        <w:left w:val="none" w:sz="0" w:space="0" w:color="auto"/>
                                                                                        <w:bottom w:val="none" w:sz="0" w:space="0" w:color="auto"/>
                                                                                        <w:right w:val="none" w:sz="0" w:space="0" w:color="auto"/>
                                                                                      </w:divBdr>
                                                                                      <w:divsChild>
                                                                                        <w:div w:id="621419372">
                                                                                          <w:marLeft w:val="0"/>
                                                                                          <w:marRight w:val="0"/>
                                                                                          <w:marTop w:val="0"/>
                                                                                          <w:marBottom w:val="0"/>
                                                                                          <w:divBdr>
                                                                                            <w:top w:val="none" w:sz="0" w:space="0" w:color="auto"/>
                                                                                            <w:left w:val="none" w:sz="0" w:space="0" w:color="auto"/>
                                                                                            <w:bottom w:val="none" w:sz="0" w:space="0" w:color="auto"/>
                                                                                            <w:right w:val="none" w:sz="0" w:space="0" w:color="auto"/>
                                                                                          </w:divBdr>
                                                                                          <w:divsChild>
                                                                                            <w:div w:id="1937471961">
                                                                                              <w:marLeft w:val="0"/>
                                                                                              <w:marRight w:val="0"/>
                                                                                              <w:marTop w:val="0"/>
                                                                                              <w:marBottom w:val="0"/>
                                                                                              <w:divBdr>
                                                                                                <w:top w:val="none" w:sz="0" w:space="0" w:color="auto"/>
                                                                                                <w:left w:val="none" w:sz="0" w:space="0" w:color="auto"/>
                                                                                                <w:bottom w:val="none" w:sz="0" w:space="0" w:color="auto"/>
                                                                                                <w:right w:val="none" w:sz="0" w:space="0" w:color="auto"/>
                                                                                              </w:divBdr>
                                                                                              <w:divsChild>
                                                                                                <w:div w:id="919674058">
                                                                                                  <w:marLeft w:val="0"/>
                                                                                                  <w:marRight w:val="0"/>
                                                                                                  <w:marTop w:val="0"/>
                                                                                                  <w:marBottom w:val="0"/>
                                                                                                  <w:divBdr>
                                                                                                    <w:top w:val="none" w:sz="0" w:space="0" w:color="auto"/>
                                                                                                    <w:left w:val="none" w:sz="0" w:space="0" w:color="auto"/>
                                                                                                    <w:bottom w:val="none" w:sz="0" w:space="0" w:color="auto"/>
                                                                                                    <w:right w:val="none" w:sz="0" w:space="0" w:color="auto"/>
                                                                                                  </w:divBdr>
                                                                                                  <w:divsChild>
                                                                                                    <w:div w:id="1132744294">
                                                                                                      <w:marLeft w:val="0"/>
                                                                                                      <w:marRight w:val="0"/>
                                                                                                      <w:marTop w:val="0"/>
                                                                                                      <w:marBottom w:val="150"/>
                                                                                                      <w:divBdr>
                                                                                                        <w:top w:val="none" w:sz="0" w:space="0" w:color="auto"/>
                                                                                                        <w:left w:val="none" w:sz="0" w:space="0" w:color="auto"/>
                                                                                                        <w:bottom w:val="none" w:sz="0" w:space="0" w:color="auto"/>
                                                                                                        <w:right w:val="none" w:sz="0" w:space="0" w:color="auto"/>
                                                                                                      </w:divBdr>
                                                                                                      <w:divsChild>
                                                                                                        <w:div w:id="2031103454">
                                                                                                          <w:marLeft w:val="0"/>
                                                                                                          <w:marRight w:val="0"/>
                                                                                                          <w:marTop w:val="0"/>
                                                                                                          <w:marBottom w:val="0"/>
                                                                                                          <w:divBdr>
                                                                                                            <w:top w:val="none" w:sz="0" w:space="0" w:color="auto"/>
                                                                                                            <w:left w:val="none" w:sz="0" w:space="0" w:color="auto"/>
                                                                                                            <w:bottom w:val="none" w:sz="0" w:space="0" w:color="auto"/>
                                                                                                            <w:right w:val="none" w:sz="0" w:space="0" w:color="auto"/>
                                                                                                          </w:divBdr>
                                                                                                          <w:divsChild>
                                                                                                            <w:div w:id="912936832">
                                                                                                              <w:marLeft w:val="0"/>
                                                                                                              <w:marRight w:val="0"/>
                                                                                                              <w:marTop w:val="0"/>
                                                                                                              <w:marBottom w:val="0"/>
                                                                                                              <w:divBdr>
                                                                                                                <w:top w:val="none" w:sz="0" w:space="0" w:color="auto"/>
                                                                                                                <w:left w:val="none" w:sz="0" w:space="0" w:color="auto"/>
                                                                                                                <w:bottom w:val="none" w:sz="0" w:space="0" w:color="auto"/>
                                                                                                                <w:right w:val="none" w:sz="0" w:space="0" w:color="auto"/>
                                                                                                              </w:divBdr>
                                                                                                              <w:divsChild>
                                                                                                                <w:div w:id="920481130">
                                                                                                                  <w:marLeft w:val="0"/>
                                                                                                                  <w:marRight w:val="0"/>
                                                                                                                  <w:marTop w:val="0"/>
                                                                                                                  <w:marBottom w:val="0"/>
                                                                                                                  <w:divBdr>
                                                                                                                    <w:top w:val="none" w:sz="0" w:space="0" w:color="auto"/>
                                                                                                                    <w:left w:val="none" w:sz="0" w:space="0" w:color="auto"/>
                                                                                                                    <w:bottom w:val="none" w:sz="0" w:space="0" w:color="auto"/>
                                                                                                                    <w:right w:val="none" w:sz="0" w:space="0" w:color="auto"/>
                                                                                                                  </w:divBdr>
                                                                                                                  <w:divsChild>
                                                                                                                    <w:div w:id="1236015964">
                                                                                                                      <w:marLeft w:val="0"/>
                                                                                                                      <w:marRight w:val="0"/>
                                                                                                                      <w:marTop w:val="0"/>
                                                                                                                      <w:marBottom w:val="0"/>
                                                                                                                      <w:divBdr>
                                                                                                                        <w:top w:val="none" w:sz="0" w:space="0" w:color="auto"/>
                                                                                                                        <w:left w:val="none" w:sz="0" w:space="0" w:color="auto"/>
                                                                                                                        <w:bottom w:val="none" w:sz="0" w:space="0" w:color="auto"/>
                                                                                                                        <w:right w:val="none" w:sz="0" w:space="0" w:color="auto"/>
                                                                                                                      </w:divBdr>
                                                                                                                      <w:divsChild>
                                                                                                                        <w:div w:id="66146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9120474">
      <w:bodyDiv w:val="1"/>
      <w:marLeft w:val="0"/>
      <w:marRight w:val="0"/>
      <w:marTop w:val="0"/>
      <w:marBottom w:val="0"/>
      <w:divBdr>
        <w:top w:val="none" w:sz="0" w:space="0" w:color="auto"/>
        <w:left w:val="none" w:sz="0" w:space="0" w:color="auto"/>
        <w:bottom w:val="none" w:sz="0" w:space="0" w:color="auto"/>
        <w:right w:val="none" w:sz="0" w:space="0" w:color="auto"/>
      </w:divBdr>
      <w:divsChild>
        <w:div w:id="1345477305">
          <w:marLeft w:val="0"/>
          <w:marRight w:val="0"/>
          <w:marTop w:val="0"/>
          <w:marBottom w:val="0"/>
          <w:divBdr>
            <w:top w:val="none" w:sz="0" w:space="0" w:color="auto"/>
            <w:left w:val="none" w:sz="0" w:space="0" w:color="auto"/>
            <w:bottom w:val="none" w:sz="0" w:space="0" w:color="auto"/>
            <w:right w:val="none" w:sz="0" w:space="0" w:color="auto"/>
          </w:divBdr>
          <w:divsChild>
            <w:div w:id="1937126736">
              <w:marLeft w:val="0"/>
              <w:marRight w:val="0"/>
              <w:marTop w:val="0"/>
              <w:marBottom w:val="0"/>
              <w:divBdr>
                <w:top w:val="none" w:sz="0" w:space="0" w:color="auto"/>
                <w:left w:val="none" w:sz="0" w:space="0" w:color="auto"/>
                <w:bottom w:val="none" w:sz="0" w:space="0" w:color="auto"/>
                <w:right w:val="none" w:sz="0" w:space="0" w:color="auto"/>
              </w:divBdr>
              <w:divsChild>
                <w:div w:id="1629772943">
                  <w:marLeft w:val="0"/>
                  <w:marRight w:val="0"/>
                  <w:marTop w:val="900"/>
                  <w:marBottom w:val="0"/>
                  <w:divBdr>
                    <w:top w:val="none" w:sz="0" w:space="0" w:color="auto"/>
                    <w:left w:val="none" w:sz="0" w:space="0" w:color="auto"/>
                    <w:bottom w:val="none" w:sz="0" w:space="0" w:color="auto"/>
                    <w:right w:val="none" w:sz="0" w:space="0" w:color="auto"/>
                  </w:divBdr>
                  <w:divsChild>
                    <w:div w:id="1956981966">
                      <w:marLeft w:val="0"/>
                      <w:marRight w:val="0"/>
                      <w:marTop w:val="0"/>
                      <w:marBottom w:val="0"/>
                      <w:divBdr>
                        <w:top w:val="none" w:sz="0" w:space="0" w:color="auto"/>
                        <w:left w:val="none" w:sz="0" w:space="0" w:color="auto"/>
                        <w:bottom w:val="none" w:sz="0" w:space="0" w:color="auto"/>
                        <w:right w:val="none" w:sz="0" w:space="0" w:color="auto"/>
                      </w:divBdr>
                      <w:divsChild>
                        <w:div w:id="837312582">
                          <w:marLeft w:val="0"/>
                          <w:marRight w:val="0"/>
                          <w:marTop w:val="0"/>
                          <w:marBottom w:val="0"/>
                          <w:divBdr>
                            <w:top w:val="none" w:sz="0" w:space="0" w:color="auto"/>
                            <w:left w:val="none" w:sz="0" w:space="0" w:color="auto"/>
                            <w:bottom w:val="none" w:sz="0" w:space="0" w:color="auto"/>
                            <w:right w:val="none" w:sz="0" w:space="0" w:color="auto"/>
                          </w:divBdr>
                          <w:divsChild>
                            <w:div w:id="1230774509">
                              <w:marLeft w:val="0"/>
                              <w:marRight w:val="0"/>
                              <w:marTop w:val="0"/>
                              <w:marBottom w:val="0"/>
                              <w:divBdr>
                                <w:top w:val="none" w:sz="0" w:space="0" w:color="auto"/>
                                <w:left w:val="none" w:sz="0" w:space="0" w:color="auto"/>
                                <w:bottom w:val="none" w:sz="0" w:space="0" w:color="auto"/>
                                <w:right w:val="none" w:sz="0" w:space="0" w:color="auto"/>
                              </w:divBdr>
                              <w:divsChild>
                                <w:div w:id="658192236">
                                  <w:marLeft w:val="0"/>
                                  <w:marRight w:val="0"/>
                                  <w:marTop w:val="0"/>
                                  <w:marBottom w:val="0"/>
                                  <w:divBdr>
                                    <w:top w:val="none" w:sz="0" w:space="0" w:color="auto"/>
                                    <w:left w:val="none" w:sz="0" w:space="0" w:color="auto"/>
                                    <w:bottom w:val="none" w:sz="0" w:space="0" w:color="auto"/>
                                    <w:right w:val="none" w:sz="0" w:space="0" w:color="auto"/>
                                  </w:divBdr>
                                  <w:divsChild>
                                    <w:div w:id="714355840">
                                      <w:marLeft w:val="0"/>
                                      <w:marRight w:val="0"/>
                                      <w:marTop w:val="0"/>
                                      <w:marBottom w:val="0"/>
                                      <w:divBdr>
                                        <w:top w:val="none" w:sz="0" w:space="0" w:color="auto"/>
                                        <w:left w:val="none" w:sz="0" w:space="0" w:color="auto"/>
                                        <w:bottom w:val="none" w:sz="0" w:space="0" w:color="auto"/>
                                        <w:right w:val="none" w:sz="0" w:space="0" w:color="auto"/>
                                      </w:divBdr>
                                      <w:divsChild>
                                        <w:div w:id="1833058907">
                                          <w:marLeft w:val="0"/>
                                          <w:marRight w:val="0"/>
                                          <w:marTop w:val="0"/>
                                          <w:marBottom w:val="0"/>
                                          <w:divBdr>
                                            <w:top w:val="none" w:sz="0" w:space="0" w:color="auto"/>
                                            <w:left w:val="none" w:sz="0" w:space="0" w:color="auto"/>
                                            <w:bottom w:val="none" w:sz="0" w:space="0" w:color="auto"/>
                                            <w:right w:val="none" w:sz="0" w:space="0" w:color="auto"/>
                                          </w:divBdr>
                                          <w:divsChild>
                                            <w:div w:id="877400455">
                                              <w:marLeft w:val="0"/>
                                              <w:marRight w:val="0"/>
                                              <w:marTop w:val="0"/>
                                              <w:marBottom w:val="0"/>
                                              <w:divBdr>
                                                <w:top w:val="none" w:sz="0" w:space="0" w:color="auto"/>
                                                <w:left w:val="none" w:sz="0" w:space="0" w:color="auto"/>
                                                <w:bottom w:val="none" w:sz="0" w:space="0" w:color="auto"/>
                                                <w:right w:val="none" w:sz="0" w:space="0" w:color="auto"/>
                                              </w:divBdr>
                                              <w:divsChild>
                                                <w:div w:id="907347723">
                                                  <w:marLeft w:val="0"/>
                                                  <w:marRight w:val="0"/>
                                                  <w:marTop w:val="0"/>
                                                  <w:marBottom w:val="0"/>
                                                  <w:divBdr>
                                                    <w:top w:val="none" w:sz="0" w:space="0" w:color="auto"/>
                                                    <w:left w:val="none" w:sz="0" w:space="0" w:color="auto"/>
                                                    <w:bottom w:val="none" w:sz="0" w:space="0" w:color="auto"/>
                                                    <w:right w:val="none" w:sz="0" w:space="0" w:color="auto"/>
                                                  </w:divBdr>
                                                  <w:divsChild>
                                                    <w:div w:id="1360467674">
                                                      <w:marLeft w:val="0"/>
                                                      <w:marRight w:val="0"/>
                                                      <w:marTop w:val="0"/>
                                                      <w:marBottom w:val="0"/>
                                                      <w:divBdr>
                                                        <w:top w:val="none" w:sz="0" w:space="0" w:color="auto"/>
                                                        <w:left w:val="none" w:sz="0" w:space="0" w:color="auto"/>
                                                        <w:bottom w:val="none" w:sz="0" w:space="0" w:color="auto"/>
                                                        <w:right w:val="none" w:sz="0" w:space="0" w:color="auto"/>
                                                      </w:divBdr>
                                                      <w:divsChild>
                                                        <w:div w:id="88042903">
                                                          <w:marLeft w:val="0"/>
                                                          <w:marRight w:val="0"/>
                                                          <w:marTop w:val="0"/>
                                                          <w:marBottom w:val="0"/>
                                                          <w:divBdr>
                                                            <w:top w:val="none" w:sz="0" w:space="0" w:color="auto"/>
                                                            <w:left w:val="none" w:sz="0" w:space="0" w:color="auto"/>
                                                            <w:bottom w:val="none" w:sz="0" w:space="0" w:color="auto"/>
                                                            <w:right w:val="none" w:sz="0" w:space="0" w:color="auto"/>
                                                          </w:divBdr>
                                                          <w:divsChild>
                                                            <w:div w:id="736973349">
                                                              <w:marLeft w:val="0"/>
                                                              <w:marRight w:val="0"/>
                                                              <w:marTop w:val="0"/>
                                                              <w:marBottom w:val="0"/>
                                                              <w:divBdr>
                                                                <w:top w:val="none" w:sz="0" w:space="0" w:color="auto"/>
                                                                <w:left w:val="none" w:sz="0" w:space="0" w:color="auto"/>
                                                                <w:bottom w:val="none" w:sz="0" w:space="0" w:color="auto"/>
                                                                <w:right w:val="none" w:sz="0" w:space="0" w:color="auto"/>
                                                              </w:divBdr>
                                                              <w:divsChild>
                                                                <w:div w:id="2118403995">
                                                                  <w:marLeft w:val="0"/>
                                                                  <w:marRight w:val="0"/>
                                                                  <w:marTop w:val="0"/>
                                                                  <w:marBottom w:val="0"/>
                                                                  <w:divBdr>
                                                                    <w:top w:val="none" w:sz="0" w:space="0" w:color="auto"/>
                                                                    <w:left w:val="none" w:sz="0" w:space="0" w:color="auto"/>
                                                                    <w:bottom w:val="none" w:sz="0" w:space="0" w:color="auto"/>
                                                                    <w:right w:val="none" w:sz="0" w:space="0" w:color="auto"/>
                                                                  </w:divBdr>
                                                                  <w:divsChild>
                                                                    <w:div w:id="105390763">
                                                                      <w:marLeft w:val="0"/>
                                                                      <w:marRight w:val="0"/>
                                                                      <w:marTop w:val="0"/>
                                                                      <w:marBottom w:val="150"/>
                                                                      <w:divBdr>
                                                                        <w:top w:val="none" w:sz="0" w:space="0" w:color="auto"/>
                                                                        <w:left w:val="none" w:sz="0" w:space="0" w:color="auto"/>
                                                                        <w:bottom w:val="none" w:sz="0" w:space="0" w:color="auto"/>
                                                                        <w:right w:val="none" w:sz="0" w:space="0" w:color="auto"/>
                                                                      </w:divBdr>
                                                                      <w:divsChild>
                                                                        <w:div w:id="219250223">
                                                                          <w:marLeft w:val="0"/>
                                                                          <w:marRight w:val="0"/>
                                                                          <w:marTop w:val="0"/>
                                                                          <w:marBottom w:val="0"/>
                                                                          <w:divBdr>
                                                                            <w:top w:val="none" w:sz="0" w:space="0" w:color="auto"/>
                                                                            <w:left w:val="none" w:sz="0" w:space="0" w:color="auto"/>
                                                                            <w:bottom w:val="none" w:sz="0" w:space="0" w:color="auto"/>
                                                                            <w:right w:val="none" w:sz="0" w:space="0" w:color="auto"/>
                                                                          </w:divBdr>
                                                                          <w:divsChild>
                                                                            <w:div w:id="304286140">
                                                                              <w:marLeft w:val="0"/>
                                                                              <w:marRight w:val="0"/>
                                                                              <w:marTop w:val="0"/>
                                                                              <w:marBottom w:val="0"/>
                                                                              <w:divBdr>
                                                                                <w:top w:val="none" w:sz="0" w:space="0" w:color="auto"/>
                                                                                <w:left w:val="none" w:sz="0" w:space="0" w:color="auto"/>
                                                                                <w:bottom w:val="none" w:sz="0" w:space="0" w:color="auto"/>
                                                                                <w:right w:val="none" w:sz="0" w:space="0" w:color="auto"/>
                                                                              </w:divBdr>
                                                                              <w:divsChild>
                                                                                <w:div w:id="466699563">
                                                                                  <w:marLeft w:val="0"/>
                                                                                  <w:marRight w:val="0"/>
                                                                                  <w:marTop w:val="0"/>
                                                                                  <w:marBottom w:val="0"/>
                                                                                  <w:divBdr>
                                                                                    <w:top w:val="none" w:sz="0" w:space="0" w:color="auto"/>
                                                                                    <w:left w:val="none" w:sz="0" w:space="0" w:color="auto"/>
                                                                                    <w:bottom w:val="none" w:sz="0" w:space="0" w:color="auto"/>
                                                                                    <w:right w:val="none" w:sz="0" w:space="0" w:color="auto"/>
                                                                                  </w:divBdr>
                                                                                  <w:divsChild>
                                                                                    <w:div w:id="277566400">
                                                                                      <w:marLeft w:val="0"/>
                                                                                      <w:marRight w:val="0"/>
                                                                                      <w:marTop w:val="0"/>
                                                                                      <w:marBottom w:val="0"/>
                                                                                      <w:divBdr>
                                                                                        <w:top w:val="none" w:sz="0" w:space="0" w:color="auto"/>
                                                                                        <w:left w:val="none" w:sz="0" w:space="0" w:color="auto"/>
                                                                                        <w:bottom w:val="none" w:sz="0" w:space="0" w:color="auto"/>
                                                                                        <w:right w:val="none" w:sz="0" w:space="0" w:color="auto"/>
                                                                                      </w:divBdr>
                                                                                      <w:divsChild>
                                                                                        <w:div w:id="1616401104">
                                                                                          <w:marLeft w:val="0"/>
                                                                                          <w:marRight w:val="0"/>
                                                                                          <w:marTop w:val="0"/>
                                                                                          <w:marBottom w:val="0"/>
                                                                                          <w:divBdr>
                                                                                            <w:top w:val="none" w:sz="0" w:space="0" w:color="auto"/>
                                                                                            <w:left w:val="none" w:sz="0" w:space="0" w:color="auto"/>
                                                                                            <w:bottom w:val="none" w:sz="0" w:space="0" w:color="auto"/>
                                                                                            <w:right w:val="none" w:sz="0" w:space="0" w:color="auto"/>
                                                                                          </w:divBdr>
                                                                                          <w:divsChild>
                                                                                            <w:div w:id="2106801372">
                                                                                              <w:marLeft w:val="0"/>
                                                                                              <w:marRight w:val="0"/>
                                                                                              <w:marTop w:val="0"/>
                                                                                              <w:marBottom w:val="0"/>
                                                                                              <w:divBdr>
                                                                                                <w:top w:val="none" w:sz="0" w:space="0" w:color="auto"/>
                                                                                                <w:left w:val="none" w:sz="0" w:space="0" w:color="auto"/>
                                                                                                <w:bottom w:val="none" w:sz="0" w:space="0" w:color="auto"/>
                                                                                                <w:right w:val="none" w:sz="0" w:space="0" w:color="auto"/>
                                                                                              </w:divBdr>
                                                                                              <w:divsChild>
                                                                                                <w:div w:id="1195196017">
                                                                                                  <w:marLeft w:val="0"/>
                                                                                                  <w:marRight w:val="0"/>
                                                                                                  <w:marTop w:val="0"/>
                                                                                                  <w:marBottom w:val="0"/>
                                                                                                  <w:divBdr>
                                                                                                    <w:top w:val="none" w:sz="0" w:space="0" w:color="auto"/>
                                                                                                    <w:left w:val="none" w:sz="0" w:space="0" w:color="auto"/>
                                                                                                    <w:bottom w:val="none" w:sz="0" w:space="0" w:color="auto"/>
                                                                                                    <w:right w:val="none" w:sz="0" w:space="0" w:color="auto"/>
                                                                                                  </w:divBdr>
                                                                                                  <w:divsChild>
                                                                                                    <w:div w:id="1291084659">
                                                                                                      <w:marLeft w:val="0"/>
                                                                                                      <w:marRight w:val="0"/>
                                                                                                      <w:marTop w:val="0"/>
                                                                                                      <w:marBottom w:val="150"/>
                                                                                                      <w:divBdr>
                                                                                                        <w:top w:val="none" w:sz="0" w:space="0" w:color="auto"/>
                                                                                                        <w:left w:val="none" w:sz="0" w:space="0" w:color="auto"/>
                                                                                                        <w:bottom w:val="none" w:sz="0" w:space="0" w:color="auto"/>
                                                                                                        <w:right w:val="none" w:sz="0" w:space="0" w:color="auto"/>
                                                                                                      </w:divBdr>
                                                                                                      <w:divsChild>
                                                                                                        <w:div w:id="1394428338">
                                                                                                          <w:marLeft w:val="0"/>
                                                                                                          <w:marRight w:val="0"/>
                                                                                                          <w:marTop w:val="0"/>
                                                                                                          <w:marBottom w:val="0"/>
                                                                                                          <w:divBdr>
                                                                                                            <w:top w:val="none" w:sz="0" w:space="0" w:color="auto"/>
                                                                                                            <w:left w:val="none" w:sz="0" w:space="0" w:color="auto"/>
                                                                                                            <w:bottom w:val="none" w:sz="0" w:space="0" w:color="auto"/>
                                                                                                            <w:right w:val="none" w:sz="0" w:space="0" w:color="auto"/>
                                                                                                          </w:divBdr>
                                                                                                          <w:divsChild>
                                                                                                            <w:div w:id="2128809383">
                                                                                                              <w:marLeft w:val="0"/>
                                                                                                              <w:marRight w:val="0"/>
                                                                                                              <w:marTop w:val="0"/>
                                                                                                              <w:marBottom w:val="0"/>
                                                                                                              <w:divBdr>
                                                                                                                <w:top w:val="none" w:sz="0" w:space="0" w:color="auto"/>
                                                                                                                <w:left w:val="none" w:sz="0" w:space="0" w:color="auto"/>
                                                                                                                <w:bottom w:val="none" w:sz="0" w:space="0" w:color="auto"/>
                                                                                                                <w:right w:val="none" w:sz="0" w:space="0" w:color="auto"/>
                                                                                                              </w:divBdr>
                                                                                                              <w:divsChild>
                                                                                                                <w:div w:id="1418867976">
                                                                                                                  <w:marLeft w:val="0"/>
                                                                                                                  <w:marRight w:val="0"/>
                                                                                                                  <w:marTop w:val="0"/>
                                                                                                                  <w:marBottom w:val="0"/>
                                                                                                                  <w:divBdr>
                                                                                                                    <w:top w:val="none" w:sz="0" w:space="0" w:color="auto"/>
                                                                                                                    <w:left w:val="none" w:sz="0" w:space="0" w:color="auto"/>
                                                                                                                    <w:bottom w:val="none" w:sz="0" w:space="0" w:color="auto"/>
                                                                                                                    <w:right w:val="none" w:sz="0" w:space="0" w:color="auto"/>
                                                                                                                  </w:divBdr>
                                                                                                                  <w:divsChild>
                                                                                                                    <w:div w:id="526067003">
                                                                                                                      <w:marLeft w:val="0"/>
                                                                                                                      <w:marRight w:val="0"/>
                                                                                                                      <w:marTop w:val="0"/>
                                                                                                                      <w:marBottom w:val="0"/>
                                                                                                                      <w:divBdr>
                                                                                                                        <w:top w:val="none" w:sz="0" w:space="0" w:color="auto"/>
                                                                                                                        <w:left w:val="none" w:sz="0" w:space="0" w:color="auto"/>
                                                                                                                        <w:bottom w:val="none" w:sz="0" w:space="0" w:color="auto"/>
                                                                                                                        <w:right w:val="none" w:sz="0" w:space="0" w:color="auto"/>
                                                                                                                      </w:divBdr>
                                                                                                                      <w:divsChild>
                                                                                                                        <w:div w:id="53773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842446">
      <w:bodyDiv w:val="1"/>
      <w:marLeft w:val="0"/>
      <w:marRight w:val="0"/>
      <w:marTop w:val="0"/>
      <w:marBottom w:val="0"/>
      <w:divBdr>
        <w:top w:val="none" w:sz="0" w:space="0" w:color="auto"/>
        <w:left w:val="none" w:sz="0" w:space="0" w:color="auto"/>
        <w:bottom w:val="none" w:sz="0" w:space="0" w:color="auto"/>
        <w:right w:val="none" w:sz="0" w:space="0" w:color="auto"/>
      </w:divBdr>
      <w:divsChild>
        <w:div w:id="447167500">
          <w:marLeft w:val="288"/>
          <w:marRight w:val="14"/>
          <w:marTop w:val="2"/>
          <w:marBottom w:val="0"/>
          <w:divBdr>
            <w:top w:val="none" w:sz="0" w:space="0" w:color="auto"/>
            <w:left w:val="none" w:sz="0" w:space="0" w:color="auto"/>
            <w:bottom w:val="none" w:sz="0" w:space="0" w:color="auto"/>
            <w:right w:val="none" w:sz="0" w:space="0" w:color="auto"/>
          </w:divBdr>
        </w:div>
        <w:div w:id="780996345">
          <w:marLeft w:val="288"/>
          <w:marRight w:val="346"/>
          <w:marTop w:val="0"/>
          <w:marBottom w:val="0"/>
          <w:divBdr>
            <w:top w:val="none" w:sz="0" w:space="0" w:color="auto"/>
            <w:left w:val="none" w:sz="0" w:space="0" w:color="auto"/>
            <w:bottom w:val="none" w:sz="0" w:space="0" w:color="auto"/>
            <w:right w:val="none" w:sz="0" w:space="0" w:color="auto"/>
          </w:divBdr>
        </w:div>
      </w:divsChild>
    </w:div>
    <w:div w:id="811598820">
      <w:bodyDiv w:val="1"/>
      <w:marLeft w:val="0"/>
      <w:marRight w:val="0"/>
      <w:marTop w:val="0"/>
      <w:marBottom w:val="0"/>
      <w:divBdr>
        <w:top w:val="none" w:sz="0" w:space="0" w:color="auto"/>
        <w:left w:val="none" w:sz="0" w:space="0" w:color="auto"/>
        <w:bottom w:val="none" w:sz="0" w:space="0" w:color="auto"/>
        <w:right w:val="none" w:sz="0" w:space="0" w:color="auto"/>
      </w:divBdr>
    </w:div>
    <w:div w:id="859004794">
      <w:bodyDiv w:val="1"/>
      <w:marLeft w:val="0"/>
      <w:marRight w:val="0"/>
      <w:marTop w:val="0"/>
      <w:marBottom w:val="0"/>
      <w:divBdr>
        <w:top w:val="none" w:sz="0" w:space="0" w:color="auto"/>
        <w:left w:val="none" w:sz="0" w:space="0" w:color="auto"/>
        <w:bottom w:val="none" w:sz="0" w:space="0" w:color="auto"/>
        <w:right w:val="none" w:sz="0" w:space="0" w:color="auto"/>
      </w:divBdr>
    </w:div>
    <w:div w:id="1249848035">
      <w:bodyDiv w:val="1"/>
      <w:marLeft w:val="0"/>
      <w:marRight w:val="0"/>
      <w:marTop w:val="0"/>
      <w:marBottom w:val="0"/>
      <w:divBdr>
        <w:top w:val="none" w:sz="0" w:space="0" w:color="auto"/>
        <w:left w:val="none" w:sz="0" w:space="0" w:color="auto"/>
        <w:bottom w:val="none" w:sz="0" w:space="0" w:color="auto"/>
        <w:right w:val="none" w:sz="0" w:space="0" w:color="auto"/>
      </w:divBdr>
    </w:div>
    <w:div w:id="1302996622">
      <w:bodyDiv w:val="1"/>
      <w:marLeft w:val="0"/>
      <w:marRight w:val="0"/>
      <w:marTop w:val="0"/>
      <w:marBottom w:val="0"/>
      <w:divBdr>
        <w:top w:val="none" w:sz="0" w:space="0" w:color="auto"/>
        <w:left w:val="none" w:sz="0" w:space="0" w:color="auto"/>
        <w:bottom w:val="none" w:sz="0" w:space="0" w:color="auto"/>
        <w:right w:val="none" w:sz="0" w:space="0" w:color="auto"/>
      </w:divBdr>
    </w:div>
    <w:div w:id="1410269261">
      <w:bodyDiv w:val="1"/>
      <w:marLeft w:val="0"/>
      <w:marRight w:val="0"/>
      <w:marTop w:val="0"/>
      <w:marBottom w:val="0"/>
      <w:divBdr>
        <w:top w:val="none" w:sz="0" w:space="0" w:color="auto"/>
        <w:left w:val="none" w:sz="0" w:space="0" w:color="auto"/>
        <w:bottom w:val="none" w:sz="0" w:space="0" w:color="auto"/>
        <w:right w:val="none" w:sz="0" w:space="0" w:color="auto"/>
      </w:divBdr>
    </w:div>
    <w:div w:id="1419063497">
      <w:bodyDiv w:val="1"/>
      <w:marLeft w:val="0"/>
      <w:marRight w:val="0"/>
      <w:marTop w:val="0"/>
      <w:marBottom w:val="0"/>
      <w:divBdr>
        <w:top w:val="none" w:sz="0" w:space="0" w:color="auto"/>
        <w:left w:val="none" w:sz="0" w:space="0" w:color="auto"/>
        <w:bottom w:val="none" w:sz="0" w:space="0" w:color="auto"/>
        <w:right w:val="none" w:sz="0" w:space="0" w:color="auto"/>
      </w:divBdr>
    </w:div>
    <w:div w:id="204814336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hbshare.chboston.org/TS/ptsvc/nicu/NICU/methypred%20wean%208.14.17.xlsx" TargetMode="External"/><Relationship Id="rId18" Type="http://schemas.openxmlformats.org/officeDocument/2006/relationships/hyperlink" Target="http://www.ncbi.nlm.nih.gov.ezp-prod1.hul.harvard.edu/sites/entrez?Db=pubmed&amp;Cmd=Search&amp;Term=%22Silverman%20LB%22%5BAuthor%5D&amp;itool=EntrezSystem2.PEntrez.Pubmed.Pubmed_ResultsPanel.Pubmed_DiscoveryPanel.Pubmed_RVAbstractPlu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ncbi.nlm.nih.gov.ezp-prod1.hul.harvard.edu/sites/entrez?Db=pubmed&amp;Cmd=Search&amp;Term=%22Mullenix%20PJ%22%5BAuthor%5D&amp;itool=EntrezSystem2.PEntrez.Pubmed.Pubmed_ResultsPanel.Pubmed_DiscoveryPanel.Pubmed_RVAbstractPlus" TargetMode="External"/><Relationship Id="rId7" Type="http://schemas.openxmlformats.org/officeDocument/2006/relationships/webSettings" Target="webSettings.xml"/><Relationship Id="rId12" Type="http://schemas.openxmlformats.org/officeDocument/2006/relationships/hyperlink" Target="http://chbshare.chboston.org/elibrary/ptsvc/manuals/pcm/cccm/pcmnicu/nicupcm/NICU%20Hydrocortisone%20for%20BPD%20Prevention%20Weaning%20Tool.xlsx" TargetMode="External"/><Relationship Id="rId17" Type="http://schemas.openxmlformats.org/officeDocument/2006/relationships/hyperlink" Target="http://www.ncbi.nlm.nih.gov.ezp-prod1.hul.harvard.edu/sites/entrez?Db=pubmed&amp;Cmd=Search&amp;Term=%22Klar%20N%22%5BAuthor%5D&amp;itool=EntrezSystem2.PEntrez.Pubmed.Pubmed_ResultsPanel.Pubmed_DiscoveryPanel.Pubmed_RVAbstractPlus" TargetMode="External"/><Relationship Id="rId25"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hyperlink" Target="http://www.ncbi.nlm.nih.gov.ezp-prod1.hul.harvard.edu/sites/entrez?Db=pubmed&amp;Cmd=Search&amp;Term=%22Carpentieri%20SC%22%5BAuthor%5D&amp;itool=EntrezSystem2.PEntrez.Pubmed.Pubmed_ResultsPanel.Pubmed_DiscoveryPanel.Pubmed_RVAbstractPlus" TargetMode="External"/><Relationship Id="rId20" Type="http://schemas.openxmlformats.org/officeDocument/2006/relationships/hyperlink" Target="http://www.ncbi.nlm.nih.gov.ezp-prod1.hul.harvard.edu/sites/entrez?Db=pubmed&amp;Cmd=Search&amp;Term=%22Hurwitz%20CA%22%5BAuthor%5D&amp;itool=EntrezSystem2.PEntrez.Pubmed.Pubmed_ResultsPanel.Pubmed_DiscoveryPanel.Pubmed_RVAbstractPlu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hbelibrary/C14/rnsg/rn_sg/Nursing%20Standards%20and%20Guidelines/04%20Patient%20Documentation/rn_sg_041_002_pt_doc_guidelines.doc" TargetMode="External"/><Relationship Id="rId24" Type="http://schemas.openxmlformats.org/officeDocument/2006/relationships/hyperlink" Target="javascript:AL_get(this,%20'jour',%20'J%20Pediatr%20Hematol%20Oncol.');"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ncbi.nlm.nih.gov.ezp-prod1.hul.harvard.edu/sites/entrez?Db=pubmed&amp;Cmd=Search&amp;Term=%22Waber%20DP%22%5BAuthor%5D&amp;itool=EntrezSystem2.PEntrez.Pubmed.Pubmed_ResultsPanel.Pubmed_DiscoveryPanel.Pubmed_RVAbstractPlus" TargetMode="External"/><Relationship Id="rId23" Type="http://schemas.openxmlformats.org/officeDocument/2006/relationships/hyperlink" Target="http://www.ncbi.nlm.nih.gov.ezp-prod1.hul.harvard.edu/sites/entrez?Db=pubmed&amp;Cmd=Search&amp;Term=%22Sallan%20SE%22%5BAuthor%5D&amp;itool=EntrezSystem2.PEntrez.Pubmed.Pubmed_ResultsPanel.Pubmed_DiscoveryPanel.Pubmed_RVAbstractPlus" TargetMode="External"/><Relationship Id="rId28" Type="http://schemas.openxmlformats.org/officeDocument/2006/relationships/footer" Target="footer2.xml"/><Relationship Id="rId10" Type="http://schemas.openxmlformats.org/officeDocument/2006/relationships/hyperlink" Target="http://bit.ly/BPDcalc" TargetMode="External"/><Relationship Id="rId19" Type="http://schemas.openxmlformats.org/officeDocument/2006/relationships/hyperlink" Target="http://www.ncbi.nlm.nih.gov.ezp-prod1.hul.harvard.edu/sites/entrez?Db=pubmed&amp;Cmd=Search&amp;Term=%22Schwenn%20M%22%5BAuthor%5D&amp;itool=EntrezSystem2.PEntrez.Pubmed.Pubmed_ResultsPanel.Pubmed_DiscoveryPanel.Pubmed_RVAbstractPlus"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chbshare.chboston.org/TS/ptsvc/nicu/NICU/Dexamethasone%20wean%20tool.xlsx" TargetMode="External"/><Relationship Id="rId22" Type="http://schemas.openxmlformats.org/officeDocument/2006/relationships/hyperlink" Target="http://www.ncbi.nlm.nih.gov.ezp-prod1.hul.harvard.edu/sites/entrez?Db=pubmed&amp;Cmd=Search&amp;Term=%22Tarbell%20NJ%22%5BAuthor%5D&amp;itool=EntrezSystem2.PEntrez.Pubmed.Pubmed_ResultsPanel.Pubmed_DiscoveryPanel.Pubmed_RVAbstractPlus" TargetMode="External"/><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http://chbdt.chboston.org/dt/pc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C735508A0EDD9459D472F97C2FFD49E" ma:contentTypeVersion="20" ma:contentTypeDescription="Create a new document." ma:contentTypeScope="" ma:versionID="0d8e639eabc914110e037e1189510ed1">
  <xsd:schema xmlns:xsd="http://www.w3.org/2001/XMLSchema" xmlns:xs="http://www.w3.org/2001/XMLSchema" xmlns:p="http://schemas.microsoft.com/office/2006/metadata/properties" xmlns:ns2="A472CA67-D5B4-444A-8904-1C716106792D" targetNamespace="http://schemas.microsoft.com/office/2006/metadata/properties" ma:root="true" ma:fieldsID="8c304402068b208bedd52a129251c1fb" ns2:_="">
    <xsd:import namespace="A472CA67-D5B4-444A-8904-1C716106792D"/>
    <xsd:element name="properties">
      <xsd:complexType>
        <xsd:sequence>
          <xsd:element name="documentManagement">
            <xsd:complexType>
              <xsd:all>
                <xsd:element ref="ns2:Doc_x0020_Type" minOccurs="0"/>
                <xsd:element ref="ns2:urn_x003a_schemas_x002d_microsoft_x002d_com_x003a_office_x003a_office_x0023_Subject" minOccurs="0"/>
                <xsd:element ref="ns2:SPSDescription" minOccurs="0"/>
                <xsd:element ref="ns2:urn_x003a_schemas_x002d_microsoft_x002d_com_x003a_office_x003a_office_x0023_revision_x0020_date" minOccurs="0"/>
                <xsd:element ref="ns2:urn_x003a_schemas_x002d_microsoft_x002d_com_x003a_office_x003a_office_x0023_Company" minOccurs="0"/>
                <xsd:element ref="ns2:urn_x003a_schemas_x002d_microsoft_x002d_com_x003a_office_x003a_office_x0023_Manager" minOccurs="0"/>
                <xsd:element ref="ns2:urn_x003a_schemas_x002d_microsoft_x002d_com_x003a_office_x003a_office_x0023_Manual_x0020_Title" minOccurs="0"/>
                <xsd:element ref="ns2:urn_x003a_schemas_x002d_microsoft_x002d_com_x003a_office_x003a_office_x0023_Keywords" minOccurs="0"/>
                <xsd:element ref="ns2:urn_x003a_schemas_x002d_microsoft_x002d_com_x003a_publishing_x003a_Comment" minOccurs="0"/>
                <xsd:element ref="ns2:Status" minOccurs="0"/>
                <xsd:element ref="ns2:Author0" minOccurs="0"/>
                <xsd:element ref="ns2:pcmsection" minOccurs="0"/>
                <xsd:element ref="ns2:Notes0" minOccurs="0"/>
                <xsd:element ref="ns2:Collaboration_x0020_Site" minOccurs="0"/>
                <xsd:element ref="ns2:Assigned_x0020_to0" minOccurs="0"/>
                <xsd:element ref="ns2:Topic" minOccurs="0"/>
                <xsd:element ref="ns2:version_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72CA67-D5B4-444A-8904-1C716106792D" elementFormDefault="qualified">
    <xsd:import namespace="http://schemas.microsoft.com/office/2006/documentManagement/types"/>
    <xsd:import namespace="http://schemas.microsoft.com/office/infopath/2007/PartnerControls"/>
    <xsd:element name="Doc_x0020_Type" ma:index="8" nillable="true" ma:displayName="Doc Type" ma:default="CWG" ma:format="Dropdown" ma:internalName="Doc_x0020_Type" ma:readOnly="false">
      <xsd:simpleType>
        <xsd:restriction base="dms:Choice">
          <xsd:enumeration value="CWG"/>
          <xsd:enumeration value="Form"/>
          <xsd:enumeration value="Standard"/>
          <xsd:enumeration value="Reference Tool"/>
          <xsd:enumeration value="Exclude"/>
        </xsd:restriction>
      </xsd:simpleType>
    </xsd:element>
    <xsd:element name="urn_x003a_schemas_x002d_microsoft_x002d_com_x003a_office_x003a_office_x0023_Subject" ma:index="9" nillable="true" ma:displayName="Subject" ma:format="Dropdown" ma:internalName="urn_x003a_schemas_x002d_microsoft_x002d_com_x003a_office_x003a_office_x0023_Subject" ma:readOnly="false">
      <xsd:simpleType>
        <xsd:restriction base="dms:Choice">
          <xsd:enumeration value="01 Encounter"/>
          <xsd:enumeration value="02 Diagnostics"/>
          <xsd:enumeration value="03 Fluid Management"/>
          <xsd:enumeration value="03.1 IV Fluids"/>
          <xsd:enumeration value="03.2 Blood Products"/>
          <xsd:enumeration value="03.3 CVC"/>
          <xsd:enumeration value="03.4 PICC"/>
          <xsd:enumeration value="04 Gastrointestinal"/>
          <xsd:enumeration value="05 Genitourinary"/>
          <xsd:enumeration value="06 Integumentary"/>
          <xsd:enumeration value="07 Musculoskeletal"/>
          <xsd:enumeration value="08 Neuroscience"/>
          <xsd:enumeration value="09 Respiratory"/>
          <xsd:enumeration value="10 Behavioral Measures"/>
          <xsd:enumeration value="11 Complementary Care"/>
          <xsd:enumeration value="12.1 Medication Policies"/>
          <xsd:enumeration value="12.2 Medication Methods"/>
          <xsd:enumeration value="12.3 IV Medication"/>
          <xsd:enumeration value="12.4 Parenteral Medication"/>
          <xsd:enumeration value="12.5 Chemotherapy"/>
        </xsd:restriction>
      </xsd:simpleType>
    </xsd:element>
    <xsd:element name="SPSDescription" ma:index="10" nillable="true" ma:displayName="Description" ma:internalName="SPSDescription">
      <xsd:simpleType>
        <xsd:restriction base="dms:Note">
          <xsd:maxLength value="255"/>
        </xsd:restriction>
      </xsd:simpleType>
    </xsd:element>
    <xsd:element name="urn_x003a_schemas_x002d_microsoft_x002d_com_x003a_office_x003a_office_x0023_revision_x0020_date" ma:index="11" nillable="true" ma:displayName="Revision Date" ma:format="DateOnly" ma:internalName="urn_x003a_schemas_x002d_microsoft_x002d_com_x003a_office_x003a_office_x0023_revision_x0020_date">
      <xsd:simpleType>
        <xsd:restriction base="dms:DateTime"/>
      </xsd:simpleType>
    </xsd:element>
    <xsd:element name="urn_x003a_schemas_x002d_microsoft_x002d_com_x003a_office_x003a_office_x0023_Company" ma:index="12" nillable="true" ma:displayName="Department" ma:description="" ma:format="" ma:internalName="urn_x003a_schemas_x002d_microsoft_x002d_com_x003a_office_x003a_office_x0023_Company" ma:readOnly="false">
      <xsd:simpleType>
        <xsd:restriction base="dms:Text"/>
      </xsd:simpleType>
    </xsd:element>
    <xsd:element name="urn_x003a_schemas_x002d_microsoft_x002d_com_x003a_office_x003a_office_x0023_Manager" ma:index="13" nillable="true" ma:displayName="Manager" ma:description="" ma:format="" ma:internalName="urn_x003a_schemas_x002d_microsoft_x002d_com_x003a_office_x003a_office_x0023_Manager" ma:readOnly="false">
      <xsd:simpleType>
        <xsd:restriction base="dms:Text"/>
      </xsd:simpleType>
    </xsd:element>
    <xsd:element name="urn_x003a_schemas_x002d_microsoft_x002d_com_x003a_office_x003a_office_x0023_Manual_x0020_Title" ma:index="14" nillable="true" ma:displayName="Manual Title" ma:default="Neonatal ICU Manual" ma:description="Neonatal ICU Manual" ma:internalName="urn_x003a_schemas_x002d_microsoft_x002d_com_x003a_office_x003a_office_x0023_Manual_x0020_Title">
      <xsd:simpleType>
        <xsd:restriction base="dms:Text">
          <xsd:maxLength value="255"/>
        </xsd:restriction>
      </xsd:simpleType>
    </xsd:element>
    <xsd:element name="urn_x003a_schemas_x002d_microsoft_x002d_com_x003a_office_x003a_office_x0023_Keywords" ma:index="15" nillable="true" ma:displayName="Keywords" ma:internalName="urn_x003a_schemas_x002d_microsoft_x002d_com_x003a_office_x003a_office_x0023_Keywords">
      <xsd:complexType>
        <xsd:complexContent>
          <xsd:extension base="dms:MultiChoiceFillIn">
            <xsd:sequence>
              <xsd:element name="Value" maxOccurs="unbounded" minOccurs="0" nillable="true">
                <xsd:simpleType>
                  <xsd:union memberTypes="dms:Text">
                    <xsd:simpleType>
                      <xsd:restriction base="dms:Choice">
                        <xsd:enumeration value="NICU"/>
                      </xsd:restriction>
                    </xsd:simpleType>
                  </xsd:union>
                </xsd:simpleType>
              </xsd:element>
            </xsd:sequence>
          </xsd:extension>
        </xsd:complexContent>
      </xsd:complexType>
    </xsd:element>
    <xsd:element name="urn_x003a_schemas_x002d_microsoft_x002d_com_x003a_publishing_x003a_Comment" ma:index="16" nillable="true" ma:displayName="Version Comment" ma:description="" ma:format="" ma:internalName="urn_x003a_schemas_x002d_microsoft_x002d_com_x003a_publishing_x003a_Comment" ma:readOnly="false">
      <xsd:simpleType>
        <xsd:restriction base="dms:Text"/>
      </xsd:simpleType>
    </xsd:element>
    <xsd:element name="Status" ma:index="17" nillable="true" ma:displayName="Status" ma:format="Dropdown" ma:internalName="Status" ma:readOnly="false">
      <xsd:simpleType>
        <xsd:restriction base="dms:Choice">
          <xsd:enumeration value="Rough"/>
          <xsd:enumeration value="Draft"/>
          <xsd:enumeration value="In Review"/>
          <xsd:enumeration value="Sent to Steering"/>
          <xsd:enumeration value="Approved by Steering"/>
          <xsd:enumeration value="Final Publishing in Elibrary"/>
        </xsd:restriction>
      </xsd:simpleType>
    </xsd:element>
    <xsd:element name="Author0" ma:index="18" nillable="true" ma:displayName="Author" ma:internalName="Author0">
      <xsd:simpleType>
        <xsd:restriction base="dms:Text">
          <xsd:maxLength value="255"/>
        </xsd:restriction>
      </xsd:simpleType>
    </xsd:element>
    <xsd:element name="pcmsection" ma:index="19" nillable="true" ma:displayName="Section" ma:format="Dropdown" ma:internalName="pcmsection" ma:readOnly="false">
      <xsd:simpleType>
        <xsd:restriction base="dms:Choice">
          <xsd:enumeration value="101 Patient Safety"/>
          <xsd:enumeration value="102 Patient Rights and Ethical Care"/>
          <xsd:enumeration value="103 Admission, Discharge, and Transfer"/>
          <xsd:enumeration value="104 Diagnostics and Assessment"/>
          <xsd:enumeration value="200 Systems"/>
          <xsd:enumeration value="201 Neuroscience"/>
          <xsd:enumeration value="202 Respiratory"/>
          <xsd:enumeration value="203 Cardiovascular"/>
          <xsd:enumeration value="204 Gastrointestinal and Nutrition"/>
          <xsd:enumeration value="205 Genitourinary"/>
          <xsd:enumeration value="206 Integumentary"/>
          <xsd:enumeration value="207 Musculoskeletal"/>
          <xsd:enumeration value="300 Fluid Management"/>
          <xsd:enumeration value="301 IV Fluids"/>
          <xsd:enumeration value="302 Blood Products"/>
          <xsd:enumeration value="303 CVC"/>
          <xsd:enumeration value="304 PICC"/>
          <xsd:enumeration value="400 Medication"/>
          <xsd:enumeration value="401 Medication Policies"/>
          <xsd:enumeration value="402 Medication Methods"/>
          <xsd:enumeration value="403 IV Medication"/>
          <xsd:enumeration value="404 Parenteral Medication"/>
          <xsd:enumeration value="601 Chemotherapy"/>
          <xsd:enumeration value="500 Supportive Care"/>
          <xsd:enumeration value="501 Pain, Sedation, and Relaxation"/>
          <xsd:enumeration value="502 Behavioral Measures"/>
          <xsd:enumeration value="600 Specialty Care"/>
          <xsd:enumeration value="602 Cardiovascular"/>
          <xsd:enumeration value="603 Dialysis"/>
          <xsd:enumeration value="604 Solid Organ Transplant"/>
          <xsd:enumeration value="700 Patient Care Equipment"/>
          <xsd:enumeration value="800 Patient Care Documentation"/>
          <xsd:enumeration value="999 Administrative"/>
        </xsd:restriction>
      </xsd:simpleType>
    </xsd:element>
    <xsd:element name="Notes0" ma:index="20" nillable="true" ma:displayName="Notes" ma:internalName="Notes0">
      <xsd:simpleType>
        <xsd:restriction base="dms:Note">
          <xsd:maxLength value="255"/>
        </xsd:restriction>
      </xsd:simpleType>
    </xsd:element>
    <xsd:element name="Collaboration_x0020_Site" ma:index="21" nillable="true" ma:displayName="Collaboration Site" ma:format="Hyperlink" ma:internalName="Collaboration_x0020_Site">
      <xsd:complexType>
        <xsd:complexContent>
          <xsd:extension base="dms:URL">
            <xsd:sequence>
              <xsd:element name="Url" type="dms:ValidUrl" minOccurs="0" nillable="true"/>
              <xsd:element name="Description" type="xsd:string" nillable="true"/>
            </xsd:sequence>
          </xsd:extension>
        </xsd:complexContent>
      </xsd:complexType>
    </xsd:element>
    <xsd:element name="Assigned_x0020_to0" ma:index="22" nillable="true" ma:displayName="Assigned to" ma:format="Dropdown" ma:internalName="Assigned_x0020_to0">
      <xsd:simpleType>
        <xsd:union memberTypes="dms:Text">
          <xsd:simpleType>
            <xsd:restriction base="dms:Choice">
              <xsd:enumeration value="Andrews"/>
              <xsd:enumeration value="Hynes"/>
              <xsd:enumeration value="Labrecque"/>
              <xsd:enumeration value="Norton"/>
            </xsd:restriction>
          </xsd:simpleType>
        </xsd:union>
      </xsd:simpleType>
    </xsd:element>
    <xsd:element name="Topic" ma:index="23" nillable="true" ma:displayName="Topic" ma:format="Dropdown" ma:internalName="Topic" ma:readOnly="false">
      <xsd:simpleType>
        <xsd:restriction base="dms:Choice">
          <xsd:enumeration value="100 Encounter"/>
          <xsd:enumeration value="200 Systems"/>
          <xsd:enumeration value="300 Fluid Management"/>
          <xsd:enumeration value="400 Medication"/>
          <xsd:enumeration value="500 Supportive Care"/>
          <xsd:enumeration value="600 Specialty Care"/>
          <xsd:enumeration value="700 Patient Care Equipment"/>
          <xsd:enumeration value="800 Patient Care Documentation"/>
          <xsd:enumeration value="900 Administrative"/>
        </xsd:restriction>
      </xsd:simpleType>
    </xsd:element>
    <xsd:element name="version_notes" ma:index="24" nillable="true" ma:displayName="version_notes" ma:internalName="version_not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2D0C70-0CD9-4F33-BD13-90CE5638F4DA}">
  <ds:schemaRefs>
    <ds:schemaRef ds:uri="http://schemas.microsoft.com/sharepoint/v3/contenttype/forms"/>
  </ds:schemaRefs>
</ds:datastoreItem>
</file>

<file path=customXml/itemProps2.xml><?xml version="1.0" encoding="utf-8"?>
<ds:datastoreItem xmlns:ds="http://schemas.openxmlformats.org/officeDocument/2006/customXml" ds:itemID="{99ACF337-5D8E-D041-987F-6A7C32FB55E0}">
  <ds:schemaRefs>
    <ds:schemaRef ds:uri="http://schemas.microsoft.com/office/2006/metadata/longProperties"/>
  </ds:schemaRefs>
</ds:datastoreItem>
</file>

<file path=customXml/itemProps3.xml><?xml version="1.0" encoding="utf-8"?>
<ds:datastoreItem xmlns:ds="http://schemas.openxmlformats.org/officeDocument/2006/customXml" ds:itemID="{132CF8E7-9F70-40CB-8259-E33B62A8B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72CA67-D5B4-444A-8904-1C71610679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pcm.dot</Template>
  <TotalTime>0</TotalTime>
  <Pages>9</Pages>
  <Words>2980</Words>
  <Characters>16988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Steroids for BPD NICU Guideline</vt:lpstr>
    </vt:vector>
  </TitlesOfParts>
  <Manager>Eileen Sporing, MSN, RN</Manager>
  <Company>chb/pt_svc/</Company>
  <LinksUpToDate>false</LinksUpToDate>
  <CharactersWithSpaces>19929</CharactersWithSpaces>
  <SharedDoc>false</SharedDoc>
  <HLinks>
    <vt:vector size="90" baseType="variant">
      <vt:variant>
        <vt:i4>2228253</vt:i4>
      </vt:variant>
      <vt:variant>
        <vt:i4>42</vt:i4>
      </vt:variant>
      <vt:variant>
        <vt:i4>0</vt:i4>
      </vt:variant>
      <vt:variant>
        <vt:i4>5</vt:i4>
      </vt:variant>
      <vt:variant>
        <vt:lpwstr>javascript:AL_get(this, 'jour', 'J Pediatr Hematol Oncol.');</vt:lpwstr>
      </vt:variant>
      <vt:variant>
        <vt:lpwstr/>
      </vt:variant>
      <vt:variant>
        <vt:i4>1638432</vt:i4>
      </vt:variant>
      <vt:variant>
        <vt:i4>39</vt:i4>
      </vt:variant>
      <vt:variant>
        <vt:i4>0</vt:i4>
      </vt:variant>
      <vt:variant>
        <vt:i4>5</vt:i4>
      </vt:variant>
      <vt:variant>
        <vt:lpwstr>http://www.ncbi.nlm.nih.gov.ezp-prod1.hul.harvard.edu/sites/entrez?Db=pubmed&amp;Cmd=Search&amp;Term=%22Sallan%20SE%22%5BAuthor%5D&amp;itool=EntrezSystem2.PEntrez.Pubmed.Pubmed_ResultsPanel.Pubmed_DiscoveryPanel.Pubmed_RVAbstractPlus</vt:lpwstr>
      </vt:variant>
      <vt:variant>
        <vt:lpwstr/>
      </vt:variant>
      <vt:variant>
        <vt:i4>5177450</vt:i4>
      </vt:variant>
      <vt:variant>
        <vt:i4>36</vt:i4>
      </vt:variant>
      <vt:variant>
        <vt:i4>0</vt:i4>
      </vt:variant>
      <vt:variant>
        <vt:i4>5</vt:i4>
      </vt:variant>
      <vt:variant>
        <vt:lpwstr>http://www.ncbi.nlm.nih.gov.ezp-prod1.hul.harvard.edu/sites/entrez?Db=pubmed&amp;Cmd=Search&amp;Term=%22Tarbell%20NJ%22%5BAuthor%5D&amp;itool=EntrezSystem2.PEntrez.Pubmed.Pubmed_ResultsPanel.Pubmed_DiscoveryPanel.Pubmed_RVAbstractPlus</vt:lpwstr>
      </vt:variant>
      <vt:variant>
        <vt:lpwstr/>
      </vt:variant>
      <vt:variant>
        <vt:i4>7733340</vt:i4>
      </vt:variant>
      <vt:variant>
        <vt:i4>33</vt:i4>
      </vt:variant>
      <vt:variant>
        <vt:i4>0</vt:i4>
      </vt:variant>
      <vt:variant>
        <vt:i4>5</vt:i4>
      </vt:variant>
      <vt:variant>
        <vt:lpwstr>http://www.ncbi.nlm.nih.gov.ezp-prod1.hul.harvard.edu/sites/entrez?Db=pubmed&amp;Cmd=Search&amp;Term=%22Mullenix%20PJ%22%5BAuthor%5D&amp;itool=EntrezSystem2.PEntrez.Pubmed.Pubmed_ResultsPanel.Pubmed_DiscoveryPanel.Pubmed_RVAbstractPlus</vt:lpwstr>
      </vt:variant>
      <vt:variant>
        <vt:lpwstr/>
      </vt:variant>
      <vt:variant>
        <vt:i4>6094945</vt:i4>
      </vt:variant>
      <vt:variant>
        <vt:i4>30</vt:i4>
      </vt:variant>
      <vt:variant>
        <vt:i4>0</vt:i4>
      </vt:variant>
      <vt:variant>
        <vt:i4>5</vt:i4>
      </vt:variant>
      <vt:variant>
        <vt:lpwstr>http://www.ncbi.nlm.nih.gov.ezp-prod1.hul.harvard.edu/sites/entrez?Db=pubmed&amp;Cmd=Search&amp;Term=%22Hurwitz%20CA%22%5BAuthor%5D&amp;itool=EntrezSystem2.PEntrez.Pubmed.Pubmed_ResultsPanel.Pubmed_DiscoveryPanel.Pubmed_RVAbstractPlus</vt:lpwstr>
      </vt:variant>
      <vt:variant>
        <vt:lpwstr/>
      </vt:variant>
      <vt:variant>
        <vt:i4>5505121</vt:i4>
      </vt:variant>
      <vt:variant>
        <vt:i4>27</vt:i4>
      </vt:variant>
      <vt:variant>
        <vt:i4>0</vt:i4>
      </vt:variant>
      <vt:variant>
        <vt:i4>5</vt:i4>
      </vt:variant>
      <vt:variant>
        <vt:lpwstr>http://www.ncbi.nlm.nih.gov.ezp-prod1.hul.harvard.edu/sites/entrez?Db=pubmed&amp;Cmd=Search&amp;Term=%22Schwenn%20M%22%5BAuthor%5D&amp;itool=EntrezSystem2.PEntrez.Pubmed.Pubmed_ResultsPanel.Pubmed_DiscoveryPanel.Pubmed_RVAbstractPlus</vt:lpwstr>
      </vt:variant>
      <vt:variant>
        <vt:lpwstr/>
      </vt:variant>
      <vt:variant>
        <vt:i4>2359326</vt:i4>
      </vt:variant>
      <vt:variant>
        <vt:i4>24</vt:i4>
      </vt:variant>
      <vt:variant>
        <vt:i4>0</vt:i4>
      </vt:variant>
      <vt:variant>
        <vt:i4>5</vt:i4>
      </vt:variant>
      <vt:variant>
        <vt:lpwstr>http://www.ncbi.nlm.nih.gov.ezp-prod1.hul.harvard.edu/sites/entrez?Db=pubmed&amp;Cmd=Search&amp;Term=%22Silverman%20LB%22%5BAuthor%5D&amp;itool=EntrezSystem2.PEntrez.Pubmed.Pubmed_ResultsPanel.Pubmed_DiscoveryPanel.Pubmed_RVAbstractPlus</vt:lpwstr>
      </vt:variant>
      <vt:variant>
        <vt:lpwstr/>
      </vt:variant>
      <vt:variant>
        <vt:i4>1900582</vt:i4>
      </vt:variant>
      <vt:variant>
        <vt:i4>21</vt:i4>
      </vt:variant>
      <vt:variant>
        <vt:i4>0</vt:i4>
      </vt:variant>
      <vt:variant>
        <vt:i4>5</vt:i4>
      </vt:variant>
      <vt:variant>
        <vt:lpwstr>http://www.ncbi.nlm.nih.gov.ezp-prod1.hul.harvard.edu/sites/entrez?Db=pubmed&amp;Cmd=Search&amp;Term=%22Klar%20N%22%5BAuthor%5D&amp;itool=EntrezSystem2.PEntrez.Pubmed.Pubmed_ResultsPanel.Pubmed_DiscoveryPanel.Pubmed_RVAbstractPlus</vt:lpwstr>
      </vt:variant>
      <vt:variant>
        <vt:lpwstr/>
      </vt:variant>
      <vt:variant>
        <vt:i4>5046388</vt:i4>
      </vt:variant>
      <vt:variant>
        <vt:i4>18</vt:i4>
      </vt:variant>
      <vt:variant>
        <vt:i4>0</vt:i4>
      </vt:variant>
      <vt:variant>
        <vt:i4>5</vt:i4>
      </vt:variant>
      <vt:variant>
        <vt:lpwstr>http://www.ncbi.nlm.nih.gov.ezp-prod1.hul.harvard.edu/sites/entrez?Db=pubmed&amp;Cmd=Search&amp;Term=%22Carpentieri%20SC%22%5BAuthor%5D&amp;itool=EntrezSystem2.PEntrez.Pubmed.Pubmed_ResultsPanel.Pubmed_DiscoveryPanel.Pubmed_RVAbstractPlus</vt:lpwstr>
      </vt:variant>
      <vt:variant>
        <vt:lpwstr/>
      </vt:variant>
      <vt:variant>
        <vt:i4>4063240</vt:i4>
      </vt:variant>
      <vt:variant>
        <vt:i4>15</vt:i4>
      </vt:variant>
      <vt:variant>
        <vt:i4>0</vt:i4>
      </vt:variant>
      <vt:variant>
        <vt:i4>5</vt:i4>
      </vt:variant>
      <vt:variant>
        <vt:lpwstr>http://www.ncbi.nlm.nih.gov.ezp-prod1.hul.harvard.edu/sites/entrez?Db=pubmed&amp;Cmd=Search&amp;Term=%22Waber%20DP%22%5BAuthor%5D&amp;itool=EntrezSystem2.PEntrez.Pubmed.Pubmed_ResultsPanel.Pubmed_DiscoveryPanel.Pubmed_RVAbstractPlus</vt:lpwstr>
      </vt:variant>
      <vt:variant>
        <vt:lpwstr/>
      </vt:variant>
      <vt:variant>
        <vt:i4>6094853</vt:i4>
      </vt:variant>
      <vt:variant>
        <vt:i4>12</vt:i4>
      </vt:variant>
      <vt:variant>
        <vt:i4>0</vt:i4>
      </vt:variant>
      <vt:variant>
        <vt:i4>5</vt:i4>
      </vt:variant>
      <vt:variant>
        <vt:lpwstr>http://chbshare.chboston.org/TS/ptsvc/nicu/NICU/Dexamethasone wean tool.xlsx</vt:lpwstr>
      </vt:variant>
      <vt:variant>
        <vt:lpwstr/>
      </vt:variant>
      <vt:variant>
        <vt:i4>7012476</vt:i4>
      </vt:variant>
      <vt:variant>
        <vt:i4>9</vt:i4>
      </vt:variant>
      <vt:variant>
        <vt:i4>0</vt:i4>
      </vt:variant>
      <vt:variant>
        <vt:i4>5</vt:i4>
      </vt:variant>
      <vt:variant>
        <vt:lpwstr>http://chbshare.chboston.org/TS/ptsvc/nicu/NICU/methypred wean 8.14.17.xlsx</vt:lpwstr>
      </vt:variant>
      <vt:variant>
        <vt:lpwstr/>
      </vt:variant>
      <vt:variant>
        <vt:i4>4259926</vt:i4>
      </vt:variant>
      <vt:variant>
        <vt:i4>6</vt:i4>
      </vt:variant>
      <vt:variant>
        <vt:i4>0</vt:i4>
      </vt:variant>
      <vt:variant>
        <vt:i4>5</vt:i4>
      </vt:variant>
      <vt:variant>
        <vt:lpwstr>http://chbshare.chboston.org/elibrary/ptsvc/manuals/pcm/cccm/pcmnicu/nicupcm/NICU Hydrocortisone for BPD Prevention Weaning Tool.xlsx</vt:lpwstr>
      </vt:variant>
      <vt:variant>
        <vt:lpwstr/>
      </vt:variant>
      <vt:variant>
        <vt:i4>4653162</vt:i4>
      </vt:variant>
      <vt:variant>
        <vt:i4>3</vt:i4>
      </vt:variant>
      <vt:variant>
        <vt:i4>0</vt:i4>
      </vt:variant>
      <vt:variant>
        <vt:i4>5</vt:i4>
      </vt:variant>
      <vt:variant>
        <vt:lpwstr>http://chbelibrary.tch.harvard.edu/C14/rnsg/rn_sg/Nursing Standards and Guidelines/04 Patient Documentation/rn_sg_041_002_pt_doc_guidelines.doc</vt:lpwstr>
      </vt:variant>
      <vt:variant>
        <vt:lpwstr/>
      </vt:variant>
      <vt:variant>
        <vt:i4>65616</vt:i4>
      </vt:variant>
      <vt:variant>
        <vt:i4>0</vt:i4>
      </vt:variant>
      <vt:variant>
        <vt:i4>0</vt:i4>
      </vt:variant>
      <vt:variant>
        <vt:i4>5</vt:i4>
      </vt:variant>
      <vt:variant>
        <vt:lpwstr>http://bit.ly/BPDcalc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Steroids for BPD NICU Guideline</dc:title>
  <dc:subject/>
  <dc:creator>LABRECQUE</dc:creator>
  <cp:keywords>nicu</cp:keywords>
  <cp:lastModifiedBy>Healy, Helen I.,M.D.</cp:lastModifiedBy>
  <cp:revision>2</cp:revision>
  <cp:lastPrinted>2002-11-08T16:45:00Z</cp:lastPrinted>
  <dcterms:created xsi:type="dcterms:W3CDTF">2020-09-05T02:47:00Z</dcterms:created>
  <dcterms:modified xsi:type="dcterms:W3CDTF">2020-09-05T02:47:00Z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 date">
    <vt:lpwstr>2017-11-13T00:00:00Z</vt:lpwstr>
  </property>
  <property fmtid="{D5CDD505-2E9C-101B-9397-08002B2CF9AE}" pid="3" name="tzAuthor">
    <vt:lpwstr>Kathleen Walsh, M.S., R.N</vt:lpwstr>
  </property>
  <property fmtid="{D5CDD505-2E9C-101B-9397-08002B2CF9AE}" pid="4" name="tzSubject">
    <vt:lpwstr>iv medication</vt:lpwstr>
  </property>
  <property fmtid="{D5CDD505-2E9C-101B-9397-08002B2CF9AE}" pid="5" name="userLogonName">
    <vt:lpwstr>CHBOSTON\nortonsh</vt:lpwstr>
  </property>
  <property fmtid="{D5CDD505-2E9C-101B-9397-08002B2CF9AE}" pid="6" name="tz_AuthorEmailDisplayName">
    <vt:lpwstr>_x000d_</vt:lpwstr>
  </property>
  <property fmtid="{D5CDD505-2E9C-101B-9397-08002B2CF9AE}" pid="7" name="urn:schemas-microsoft-com:office:office#Subject">
    <vt:lpwstr>09 Respiratory</vt:lpwstr>
  </property>
  <property fmtid="{D5CDD505-2E9C-101B-9397-08002B2CF9AE}" pid="8" name="urn:schemas-microsoft-com:office:office#revision date">
    <vt:lpwstr>2017-11-13T00:00:00Z</vt:lpwstr>
  </property>
  <property fmtid="{D5CDD505-2E9C-101B-9397-08002B2CF9AE}" pid="9" name="Owner">
    <vt:lpwstr>Susan Shaw</vt:lpwstr>
  </property>
  <property fmtid="{D5CDD505-2E9C-101B-9397-08002B2CF9AE}" pid="10" name="tzManager">
    <vt:lpwstr>Eileen Sporing</vt:lpwstr>
  </property>
  <property fmtid="{D5CDD505-2E9C-101B-9397-08002B2CF9AE}" pid="11" name="urn:schemas-microsoft-com:office:office#Company">
    <vt:lpwstr>NICU</vt:lpwstr>
  </property>
  <property fmtid="{D5CDD505-2E9C-101B-9397-08002B2CF9AE}" pid="12" name="tzCompany">
    <vt:lpwstr>chb/pt_svc/staff_dev</vt:lpwstr>
  </property>
  <property fmtid="{D5CDD505-2E9C-101B-9397-08002B2CF9AE}" pid="13" name="tzDescription">
    <vt:lpwstr>The physician order must specify the route, concentration, rate, dosage and regular insulin. Only regular insulin is used in a continuous infusion. Physician order also contains the frequency of checking Chemstrip and labs (i.e., patients on nasogastric t</vt:lpwstr>
  </property>
  <property fmtid="{D5CDD505-2E9C-101B-9397-08002B2CF9AE}" pid="14" name="urn:schemas-microsoft-com:office:office#Manager">
    <vt:lpwstr/>
  </property>
  <property fmtid="{D5CDD505-2E9C-101B-9397-08002B2CF9AE}" pid="15" name="tz_EmailEntryID">
    <vt:lpwstr>_x000d_</vt:lpwstr>
  </property>
  <property fmtid="{D5CDD505-2E9C-101B-9397-08002B2CF9AE}" pid="16" name="tz_PID_HLINKS">
    <vt:lpwstr>...</vt:lpwstr>
  </property>
  <property fmtid="{D5CDD505-2E9C-101B-9397-08002B2CF9AE}" pid="17" name="tzTitle">
    <vt:lpwstr>Continuous Intravenous Insulin Infusion (CIII)</vt:lpwstr>
  </property>
  <property fmtid="{D5CDD505-2E9C-101B-9397-08002B2CF9AE}" pid="18" name="tz_AuthorEmail">
    <vt:lpwstr>_x000d_</vt:lpwstr>
  </property>
  <property fmtid="{D5CDD505-2E9C-101B-9397-08002B2CF9AE}" pid="19" name="tzrevision date">
    <vt:lpwstr>07:00.00 am, Mon 11/25/2002</vt:lpwstr>
  </property>
  <property fmtid="{D5CDD505-2E9C-101B-9397-08002B2CF9AE}" pid="20" name="urn:schemas-microsoft-com:office:office#Manual Title">
    <vt:lpwstr>NICU PCM</vt:lpwstr>
  </property>
  <property fmtid="{D5CDD505-2E9C-101B-9397-08002B2CF9AE}" pid="21" name="tz_EmailSubject">
    <vt:lpwstr>_x000d_</vt:lpwstr>
  </property>
  <property fmtid="{D5CDD505-2E9C-101B-9397-08002B2CF9AE}" pid="22" name="urn:schemas-microsoft-com:publishing:Categories">
    <vt:lpwstr>;#:Content by Type:Manuals:Nursing Patient Care Policy and Procedure;#:Content by Type:Manuals:Nursing Patient Care Policy and Procedure:12 Medication;#</vt:lpwstr>
  </property>
  <property fmtid="{D5CDD505-2E9C-101B-9397-08002B2CF9AE}" pid="23" name="SPSDescription">
    <vt:lpwstr>The purpose of this guideline is to provide a reference for the safe and effective use of steroids in the management of respiratory distress syndrome and chronic lung disease in the neonate.</vt:lpwstr>
  </property>
  <property fmtid="{D5CDD505-2E9C-101B-9397-08002B2CF9AE}" pid="24" name="tzManual Title">
    <vt:lpwstr>_x000d_</vt:lpwstr>
  </property>
  <property fmtid="{D5CDD505-2E9C-101B-9397-08002B2CF9AE}" pid="25" name="tzLastAuthor">
    <vt:lpwstr>Shelley Norton</vt:lpwstr>
  </property>
  <property fmtid="{D5CDD505-2E9C-101B-9397-08002B2CF9AE}" pid="26" name="tzCategories">
    <vt:lpwstr/>
  </property>
  <property fmtid="{D5CDD505-2E9C-101B-9397-08002B2CF9AE}" pid="27" name="tz_ReviewCycleID">
    <vt:lpwstr/>
  </property>
  <property fmtid="{D5CDD505-2E9C-101B-9397-08002B2CF9AE}" pid="28" name="tz_AdHocReviewCycleID">
    <vt:lpwstr/>
  </property>
  <property fmtid="{D5CDD505-2E9C-101B-9397-08002B2CF9AE}" pid="29" name="tz_TentativeReviewCycleID">
    <vt:lpwstr/>
  </property>
  <property fmtid="{D5CDD505-2E9C-101B-9397-08002B2CF9AE}" pid="30" name="Order">
    <vt:lpwstr>29500.0000000000</vt:lpwstr>
  </property>
  <property fmtid="{D5CDD505-2E9C-101B-9397-08002B2CF9AE}" pid="31" name="urn:schemas-microsoft-com:office:office#Keywords">
    <vt:lpwstr/>
  </property>
  <property fmtid="{D5CDD505-2E9C-101B-9397-08002B2CF9AE}" pid="32" name="tz_PreviousAdHocReviewCycleID">
    <vt:lpwstr/>
  </property>
  <property fmtid="{D5CDD505-2E9C-101B-9397-08002B2CF9AE}" pid="33" name="tz_PID_GUID">
    <vt:lpwstr/>
  </property>
  <property fmtid="{D5CDD505-2E9C-101B-9397-08002B2CF9AE}" pid="34" name="Status">
    <vt:lpwstr>Final Publishing in Elibrary</vt:lpwstr>
  </property>
  <property fmtid="{D5CDD505-2E9C-101B-9397-08002B2CF9AE}" pid="35" name="urn:schemas-microsoft-com:publishing:Comment">
    <vt:lpwstr/>
  </property>
  <property fmtid="{D5CDD505-2E9C-101B-9397-08002B2CF9AE}" pid="36" name="tzKeywords">
    <vt:lpwstr>diabetes; insulin</vt:lpwstr>
  </property>
  <property fmtid="{D5CDD505-2E9C-101B-9397-08002B2CF9AE}" pid="37" name="Notes0">
    <vt:lpwstr/>
  </property>
  <property fmtid="{D5CDD505-2E9C-101B-9397-08002B2CF9AE}" pid="38" name="Need Practice Review">
    <vt:lpwstr/>
  </property>
  <property fmtid="{D5CDD505-2E9C-101B-9397-08002B2CF9AE}" pid="39" name="Author0">
    <vt:lpwstr>Michelle LaBrecque</vt:lpwstr>
  </property>
  <property fmtid="{D5CDD505-2E9C-101B-9397-08002B2CF9AE}" pid="40" name="Location">
    <vt:lpwstr>CHB</vt:lpwstr>
  </property>
  <property fmtid="{D5CDD505-2E9C-101B-9397-08002B2CF9AE}" pid="41" name="Collaboration site">
    <vt:lpwstr/>
  </property>
  <property fmtid="{D5CDD505-2E9C-101B-9397-08002B2CF9AE}" pid="42" name="Assigned to0">
    <vt:lpwstr/>
  </property>
  <property fmtid="{D5CDD505-2E9C-101B-9397-08002B2CF9AE}" pid="43" name="pcmsection">
    <vt:lpwstr>202 Respiratory</vt:lpwstr>
  </property>
  <property fmtid="{D5CDD505-2E9C-101B-9397-08002B2CF9AE}" pid="44" name="ContentType">
    <vt:lpwstr>Document</vt:lpwstr>
  </property>
  <property fmtid="{D5CDD505-2E9C-101B-9397-08002B2CF9AE}" pid="45" name="Topic">
    <vt:lpwstr>200 Systems</vt:lpwstr>
  </property>
  <property fmtid="{D5CDD505-2E9C-101B-9397-08002B2CF9AE}" pid="46" name="Doc Type">
    <vt:lpwstr>Standard</vt:lpwstr>
  </property>
  <property fmtid="{D5CDD505-2E9C-101B-9397-08002B2CF9AE}" pid="47" name="version_notes">
    <vt:lpwstr/>
  </property>
  <property fmtid="{D5CDD505-2E9C-101B-9397-08002B2CF9AE}" pid="48" name="_Category">
    <vt:lpwstr/>
  </property>
  <property fmtid="{D5CDD505-2E9C-101B-9397-08002B2CF9AE}" pid="49" name="Categories">
    <vt:lpwstr/>
  </property>
  <property fmtid="{D5CDD505-2E9C-101B-9397-08002B2CF9AE}" pid="50" name="Approval Level">
    <vt:lpwstr/>
  </property>
  <property fmtid="{D5CDD505-2E9C-101B-9397-08002B2CF9AE}" pid="51" name="Keywords">
    <vt:lpwstr>nicu</vt:lpwstr>
  </property>
  <property fmtid="{D5CDD505-2E9C-101B-9397-08002B2CF9AE}" pid="52" name="_Author">
    <vt:lpwstr>LABRECQUE</vt:lpwstr>
  </property>
  <property fmtid="{D5CDD505-2E9C-101B-9397-08002B2CF9AE}" pid="53" name="_Comments">
    <vt:lpwstr/>
  </property>
  <property fmtid="{D5CDD505-2E9C-101B-9397-08002B2CF9AE}" pid="54" name="Assigned To">
    <vt:lpwstr/>
  </property>
  <property fmtid="{D5CDD505-2E9C-101B-9397-08002B2CF9AE}" pid="55" name="Subject">
    <vt:lpwstr/>
  </property>
  <property fmtid="{D5CDD505-2E9C-101B-9397-08002B2CF9AE}" pid="56" name="Description0">
    <vt:lpwstr/>
  </property>
  <property fmtid="{D5CDD505-2E9C-101B-9397-08002B2CF9AE}" pid="57" name="category">
    <vt:lpwstr>Drafts</vt:lpwstr>
  </property>
  <property fmtid="{D5CDD505-2E9C-101B-9397-08002B2CF9AE}" pid="58" name="CHB Author">
    <vt:lpwstr>1242</vt:lpwstr>
  </property>
  <property fmtid="{D5CDD505-2E9C-101B-9397-08002B2CF9AE}" pid="59" name="IconOverlay">
    <vt:lpwstr/>
  </property>
  <property fmtid="{D5CDD505-2E9C-101B-9397-08002B2CF9AE}" pid="60" name="display_urn:schemas-microsoft-com:office:office#CHB_x0020_Author">
    <vt:lpwstr>Labrecque, Michelle</vt:lpwstr>
  </property>
</Properties>
</file>