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CD43" w14:textId="7565CCA3" w:rsidR="00514B53" w:rsidRPr="00816A66" w:rsidRDefault="001910F6" w:rsidP="00816A66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32"/>
        </w:rPr>
      </w:pPr>
      <w:r w:rsidRPr="001910F6">
        <w:rPr>
          <w:rFonts w:cstheme="minorHAnsi"/>
          <w:b/>
          <w:sz w:val="32"/>
        </w:rPr>
        <w:t xml:space="preserve">Data for Improvement: </w:t>
      </w:r>
      <w:r w:rsidR="00B31423">
        <w:rPr>
          <w:rFonts w:cstheme="minorHAnsi"/>
          <w:b/>
          <w:sz w:val="32"/>
        </w:rPr>
        <w:t>Control Chart</w:t>
      </w:r>
      <w:r w:rsidRPr="001910F6">
        <w:rPr>
          <w:rFonts w:cstheme="minorHAnsi"/>
          <w:b/>
          <w:sz w:val="32"/>
        </w:rPr>
        <w:t xml:space="preserve"> Tools </w:t>
      </w:r>
    </w:p>
    <w:p w14:paraId="5FDCB804" w14:textId="77777777" w:rsidR="00B31423" w:rsidRPr="00A269DF" w:rsidRDefault="00B31423" w:rsidP="00B31423">
      <w:pPr>
        <w:jc w:val="center"/>
        <w:rPr>
          <w:b/>
          <w:sz w:val="28"/>
          <w:szCs w:val="28"/>
          <w:u w:val="single"/>
        </w:rPr>
      </w:pPr>
      <w:r w:rsidRPr="00A269DF">
        <w:rPr>
          <w:b/>
          <w:sz w:val="28"/>
          <w:szCs w:val="28"/>
          <w:u w:val="single"/>
        </w:rPr>
        <w:t>Control Chart Selection Guide</w:t>
      </w:r>
    </w:p>
    <w:p w14:paraId="5A19DD6F" w14:textId="0882E222" w:rsidR="00B31423" w:rsidRPr="00B31423" w:rsidRDefault="00B31423" w:rsidP="00B31423">
      <w:pPr>
        <w:rPr>
          <w:i/>
          <w:sz w:val="18"/>
        </w:rPr>
      </w:pPr>
      <w:r>
        <w:rPr>
          <w:noProof/>
        </w:rPr>
        <w:drawing>
          <wp:inline distT="0" distB="0" distL="0" distR="0" wp14:anchorId="3D1C62C2" wp14:editId="33B6B60A">
            <wp:extent cx="6492240" cy="356809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568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1423">
        <w:rPr>
          <w:i/>
          <w:sz w:val="18"/>
        </w:rPr>
        <w:t>Gupta and Kaplan, Clinics in Perinatology, 2017, 44 (3):627-644.</w:t>
      </w:r>
    </w:p>
    <w:tbl>
      <w:tblPr>
        <w:tblW w:w="10372" w:type="dxa"/>
        <w:tblInd w:w="93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32"/>
        <w:gridCol w:w="1260"/>
        <w:gridCol w:w="1260"/>
        <w:gridCol w:w="1260"/>
        <w:gridCol w:w="1260"/>
      </w:tblGrid>
      <w:tr w:rsidR="00B31423" w:rsidRPr="0082326A" w14:paraId="38F1DB4A" w14:textId="77777777" w:rsidTr="00B31423">
        <w:trPr>
          <w:trHeight w:val="300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A905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2326A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Rule-Based Conventions for Special Cause Variation in Control Charts</w:t>
            </w:r>
            <w:r w:rsidRPr="0082326A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</w:rPr>
              <w:br/>
              <w:t>Selected Author Recommendations</w:t>
            </w:r>
          </w:p>
        </w:tc>
      </w:tr>
      <w:tr w:rsidR="00B31423" w:rsidRPr="0082326A" w14:paraId="19631DC0" w14:textId="77777777" w:rsidTr="00B31423">
        <w:trPr>
          <w:trHeight w:val="188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681BF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4A64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  <w:sz w:val="18"/>
              </w:rPr>
              <w:t>Provost and Murray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E952D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  <w:sz w:val="18"/>
              </w:rPr>
              <w:t>Benneyan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B7B1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  <w:sz w:val="18"/>
              </w:rPr>
              <w:t>Carey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BAB3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  <w:sz w:val="18"/>
              </w:rPr>
              <w:t>Montgomery</w:t>
            </w:r>
          </w:p>
        </w:tc>
      </w:tr>
      <w:tr w:rsidR="00B31423" w:rsidRPr="0082326A" w14:paraId="591AC7A7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57C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 xml:space="preserve">One or more points more than 3 SD from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82326A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FB81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6C50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1AD7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ABE1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bookmarkStart w:id="0" w:name="_GoBack"/>
        <w:bookmarkEnd w:id="0"/>
      </w:tr>
      <w:tr w:rsidR="00B31423" w:rsidRPr="0082326A" w14:paraId="540E0679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79A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 xml:space="preserve">2 of 3 consecutive points more than 2 SD from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82326A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DB67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2CD04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010C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0719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25254D98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93B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 xml:space="preserve">4 of 5 consecutive points more than 1 SD from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82326A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6E23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12F86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F65A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D042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24083132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7CFD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8 consecutive points on one side of the 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B54C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1814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6739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B2C6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4753056B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7C7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6 consecutive points increasing or decreasing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5B79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064D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8D8B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D19C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5C39CDC3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91B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15 consecutive points within 1 SD of the 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157A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1CCE7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7CC2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D2D9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079E09C8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725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14 consecutive points alternating up and down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3019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F7C3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D505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1135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  <w:tr w:rsidR="00B31423" w:rsidRPr="0082326A" w14:paraId="3F6CE70B" w14:textId="77777777" w:rsidTr="00B31423">
        <w:trPr>
          <w:trHeight w:val="30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E3DE" w14:textId="77777777" w:rsidR="00B31423" w:rsidRPr="0082326A" w:rsidRDefault="00B31423" w:rsidP="00B17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326A">
              <w:rPr>
                <w:rFonts w:ascii="Calibri" w:eastAsia="Times New Roman" w:hAnsi="Calibri" w:cs="Times New Roman"/>
                <w:color w:val="000000"/>
              </w:rPr>
              <w:t>8 points in a row more than 1 SD from the mean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ADEA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7C3ED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0D60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F124" w14:textId="77777777" w:rsidR="00B31423" w:rsidRPr="0082326A" w:rsidRDefault="00B31423" w:rsidP="00B170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</w:rPr>
            </w:pPr>
            <w:r w:rsidRPr="0082326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</w:tr>
    </w:tbl>
    <w:p w14:paraId="0DF30C64" w14:textId="6F8B23CD" w:rsidR="005A5BD0" w:rsidRDefault="00B31423" w:rsidP="00B31423">
      <w:pPr>
        <w:spacing w:before="120"/>
      </w:pPr>
      <w:r>
        <w:rPr>
          <w:rFonts w:cs="Arial"/>
          <w:i/>
          <w:sz w:val="18"/>
        </w:rPr>
        <w:t>Provost LP and Murray SK, The Health Care Data Guide, 2011</w:t>
      </w:r>
      <w:r>
        <w:rPr>
          <w:rFonts w:cs="Arial"/>
          <w:i/>
          <w:sz w:val="18"/>
        </w:rPr>
        <w:br/>
        <w:t xml:space="preserve">Benneyan JC et al, Qual Saf Health Care, 2003, 12(6):458-464  </w:t>
      </w:r>
      <w:r>
        <w:rPr>
          <w:rFonts w:cs="Arial"/>
          <w:i/>
          <w:sz w:val="18"/>
        </w:rPr>
        <w:br/>
        <w:t>Carey RG, Improving Healthcare with Control Chart: Basic and Advanced SPC Methods and Case Studies, 2003</w:t>
      </w:r>
      <w:r>
        <w:rPr>
          <w:rFonts w:cs="Arial"/>
          <w:i/>
          <w:sz w:val="18"/>
        </w:rPr>
        <w:br/>
        <w:t>Montgomery DC, Introduction to Statistical Quality Control, 7</w:t>
      </w:r>
      <w:r w:rsidRPr="0082326A">
        <w:rPr>
          <w:rFonts w:cs="Arial"/>
          <w:i/>
          <w:sz w:val="18"/>
          <w:vertAlign w:val="superscript"/>
        </w:rPr>
        <w:t>th</w:t>
      </w:r>
      <w:r>
        <w:rPr>
          <w:rFonts w:cs="Arial"/>
          <w:i/>
          <w:sz w:val="18"/>
        </w:rPr>
        <w:t xml:space="preserve"> ed, 2013</w:t>
      </w:r>
    </w:p>
    <w:sectPr w:rsidR="005A5BD0" w:rsidSect="00BD024A">
      <w:headerReference w:type="default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2C84" w14:textId="77777777" w:rsidR="00816A66" w:rsidRDefault="00816A66" w:rsidP="00816A66">
      <w:pPr>
        <w:spacing w:after="0" w:line="240" w:lineRule="auto"/>
      </w:pPr>
      <w:r>
        <w:separator/>
      </w:r>
    </w:p>
  </w:endnote>
  <w:endnote w:type="continuationSeparator" w:id="0">
    <w:p w14:paraId="0766ABC2" w14:textId="77777777" w:rsidR="00816A66" w:rsidRDefault="00816A66" w:rsidP="0081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3C80" w14:textId="5CD7A2EA" w:rsidR="00816A66" w:rsidRPr="00BD024A" w:rsidRDefault="00BD024A" w:rsidP="00816A6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170"/>
      </w:tabs>
      <w:rPr>
        <w:color w:val="808080" w:themeColor="background1" w:themeShade="80"/>
        <w:sz w:val="18"/>
      </w:rPr>
    </w:pPr>
    <w:r w:rsidRPr="00BD024A">
      <w:rPr>
        <w:color w:val="808080" w:themeColor="background1" w:themeShade="80"/>
        <w:sz w:val="18"/>
      </w:rPr>
      <w:t>Perinatal-Neonatal Quality Improvement Network of Massachusetts</w:t>
    </w:r>
    <w:r w:rsidR="00816A66" w:rsidRPr="00BD024A">
      <w:rPr>
        <w:color w:val="808080" w:themeColor="background1" w:themeShade="80"/>
        <w:sz w:val="18"/>
      </w:rPr>
      <w:tab/>
      <w:t>May 8</w:t>
    </w:r>
    <w:r w:rsidR="00816A66" w:rsidRPr="00BD024A">
      <w:rPr>
        <w:color w:val="808080" w:themeColor="background1" w:themeShade="80"/>
        <w:sz w:val="18"/>
        <w:vertAlign w:val="superscript"/>
      </w:rPr>
      <w:t>th</w:t>
    </w:r>
    <w:r w:rsidR="00816A66" w:rsidRPr="00BD024A">
      <w:rPr>
        <w:color w:val="808080" w:themeColor="background1" w:themeShade="80"/>
        <w:sz w:val="18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8242" w14:textId="77777777" w:rsidR="00816A66" w:rsidRDefault="00816A66" w:rsidP="00816A66">
      <w:pPr>
        <w:spacing w:after="0" w:line="240" w:lineRule="auto"/>
      </w:pPr>
      <w:r>
        <w:separator/>
      </w:r>
    </w:p>
  </w:footnote>
  <w:footnote w:type="continuationSeparator" w:id="0">
    <w:p w14:paraId="5E6F3969" w14:textId="77777777" w:rsidR="00816A66" w:rsidRDefault="00816A66" w:rsidP="0081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CFBD" w14:textId="5A5BD28F" w:rsidR="00BD024A" w:rsidRPr="00BD024A" w:rsidRDefault="00BD024A" w:rsidP="00BD024A">
    <w:pPr>
      <w:pStyle w:val="Header"/>
      <w:pBdr>
        <w:bottom w:val="single" w:sz="4" w:space="4" w:color="auto"/>
      </w:pBdr>
      <w:tabs>
        <w:tab w:val="clear" w:pos="9360"/>
        <w:tab w:val="left" w:pos="7095"/>
      </w:tabs>
      <w:spacing w:after="240"/>
      <w:rPr>
        <w:b/>
        <w:color w:val="808080" w:themeColor="background1" w:themeShade="80"/>
        <w:sz w:val="28"/>
      </w:rPr>
    </w:pPr>
    <w:r w:rsidRPr="00BD024A">
      <w:rPr>
        <w:b/>
        <w:noProof/>
        <w:color w:val="808080" w:themeColor="background1" w:themeShade="80"/>
        <w:sz w:val="28"/>
      </w:rPr>
      <w:drawing>
        <wp:anchor distT="0" distB="0" distL="114300" distR="114300" simplePos="0" relativeHeight="251658240" behindDoc="1" locked="0" layoutInCell="1" allowOverlap="1" wp14:anchorId="2A970A23" wp14:editId="7D78FB77">
          <wp:simplePos x="0" y="0"/>
          <wp:positionH relativeFrom="column">
            <wp:posOffset>5998845</wp:posOffset>
          </wp:positionH>
          <wp:positionV relativeFrom="paragraph">
            <wp:posOffset>-57150</wp:posOffset>
          </wp:positionV>
          <wp:extent cx="504825" cy="333375"/>
          <wp:effectExtent l="0" t="0" r="9525" b="9525"/>
          <wp:wrapThrough wrapText="bothSides">
            <wp:wrapPolygon edited="0">
              <wp:start x="0" y="0"/>
              <wp:lineTo x="0" y="20983"/>
              <wp:lineTo x="21192" y="2098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QINLOGOnolette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7" b="20755"/>
                  <a:stretch/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24A">
      <w:rPr>
        <w:b/>
        <w:color w:val="808080" w:themeColor="background1" w:themeShade="80"/>
        <w:sz w:val="28"/>
      </w:rPr>
      <w:t xml:space="preserve"> PNQIN Quality Improvement Training Workshop</w:t>
    </w:r>
    <w:r w:rsidRPr="00BD024A">
      <w:rPr>
        <w:b/>
        <w:color w:val="808080" w:themeColor="background1" w:themeShade="8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1C9"/>
    <w:multiLevelType w:val="hybridMultilevel"/>
    <w:tmpl w:val="7C8E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3"/>
    <w:rsid w:val="001910F6"/>
    <w:rsid w:val="003444A1"/>
    <w:rsid w:val="00514B53"/>
    <w:rsid w:val="005A5BD0"/>
    <w:rsid w:val="00606461"/>
    <w:rsid w:val="00816A66"/>
    <w:rsid w:val="00A25B25"/>
    <w:rsid w:val="00A74A2A"/>
    <w:rsid w:val="00B31423"/>
    <w:rsid w:val="00B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E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0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al"/>
    <w:link w:val="Text1Char"/>
    <w:autoRedefine/>
    <w:qFormat/>
    <w:rsid w:val="00B31423"/>
    <w:pPr>
      <w:spacing w:before="240" w:after="120" w:line="240" w:lineRule="auto"/>
    </w:pPr>
    <w:rPr>
      <w:rFonts w:eastAsiaTheme="minorEastAsia"/>
      <w:i/>
      <w:sz w:val="20"/>
      <w:szCs w:val="24"/>
    </w:rPr>
  </w:style>
  <w:style w:type="character" w:customStyle="1" w:styleId="Text1Char">
    <w:name w:val="Text1 Char"/>
    <w:basedOn w:val="DefaultParagraphFont"/>
    <w:link w:val="Text1"/>
    <w:rsid w:val="00B31423"/>
    <w:rPr>
      <w:rFonts w:eastAsiaTheme="minorEastAsia"/>
      <w:i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66"/>
  </w:style>
  <w:style w:type="paragraph" w:styleId="Footer">
    <w:name w:val="footer"/>
    <w:basedOn w:val="Normal"/>
    <w:link w:val="FooterChar"/>
    <w:uiPriority w:val="99"/>
    <w:unhideWhenUsed/>
    <w:rsid w:val="0081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66"/>
  </w:style>
  <w:style w:type="paragraph" w:styleId="BalloonText">
    <w:name w:val="Balloon Text"/>
    <w:basedOn w:val="Normal"/>
    <w:link w:val="BalloonTextChar"/>
    <w:uiPriority w:val="99"/>
    <w:semiHidden/>
    <w:unhideWhenUsed/>
    <w:rsid w:val="00BD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0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al"/>
    <w:link w:val="Text1Char"/>
    <w:autoRedefine/>
    <w:qFormat/>
    <w:rsid w:val="00B31423"/>
    <w:pPr>
      <w:spacing w:before="240" w:after="120" w:line="240" w:lineRule="auto"/>
    </w:pPr>
    <w:rPr>
      <w:rFonts w:eastAsiaTheme="minorEastAsia"/>
      <w:i/>
      <w:sz w:val="20"/>
      <w:szCs w:val="24"/>
    </w:rPr>
  </w:style>
  <w:style w:type="character" w:customStyle="1" w:styleId="Text1Char">
    <w:name w:val="Text1 Char"/>
    <w:basedOn w:val="DefaultParagraphFont"/>
    <w:link w:val="Text1"/>
    <w:rsid w:val="00B31423"/>
    <w:rPr>
      <w:rFonts w:eastAsiaTheme="minorEastAsia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Leeman</dc:creator>
  <cp:lastModifiedBy>Munish Gupta</cp:lastModifiedBy>
  <cp:revision>2</cp:revision>
  <cp:lastPrinted>2019-05-06T19:42:00Z</cp:lastPrinted>
  <dcterms:created xsi:type="dcterms:W3CDTF">2019-05-06T19:50:00Z</dcterms:created>
  <dcterms:modified xsi:type="dcterms:W3CDTF">2019-05-06T19:50:00Z</dcterms:modified>
</cp:coreProperties>
</file>